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4F" w:rsidRPr="0038648E" w:rsidRDefault="000A7B4F" w:rsidP="00A5439F">
      <w:p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8648E">
        <w:rPr>
          <w:rFonts w:ascii="Arial" w:hAnsi="Arial" w:cs="Arial"/>
          <w:sz w:val="22"/>
          <w:szCs w:val="22"/>
        </w:rPr>
        <w:t>Name: ________________</w:t>
      </w:r>
      <w:r w:rsidR="00197BF1" w:rsidRPr="0038648E">
        <w:rPr>
          <w:rFonts w:ascii="Arial" w:hAnsi="Arial" w:cs="Arial"/>
          <w:sz w:val="22"/>
          <w:szCs w:val="22"/>
        </w:rPr>
        <w:t>________________</w:t>
      </w:r>
      <w:r w:rsidR="00197BF1" w:rsidRPr="0038648E">
        <w:rPr>
          <w:rFonts w:ascii="Arial" w:hAnsi="Arial" w:cs="Arial"/>
          <w:sz w:val="22"/>
          <w:szCs w:val="22"/>
        </w:rPr>
        <w:softHyphen/>
      </w:r>
      <w:r w:rsidR="00197BF1" w:rsidRPr="0038648E">
        <w:rPr>
          <w:rFonts w:ascii="Arial" w:hAnsi="Arial" w:cs="Arial"/>
          <w:sz w:val="22"/>
          <w:szCs w:val="22"/>
        </w:rPr>
        <w:softHyphen/>
        <w:t>_______</w:t>
      </w:r>
      <w:proofErr w:type="gramStart"/>
      <w:r w:rsidR="00197BF1" w:rsidRPr="0038648E">
        <w:rPr>
          <w:rFonts w:ascii="Arial" w:hAnsi="Arial" w:cs="Arial"/>
          <w:sz w:val="22"/>
          <w:szCs w:val="22"/>
        </w:rPr>
        <w:t>_  Date</w:t>
      </w:r>
      <w:proofErr w:type="gramEnd"/>
      <w:r w:rsidR="00197BF1" w:rsidRPr="0038648E">
        <w:rPr>
          <w:rFonts w:ascii="Arial" w:hAnsi="Arial" w:cs="Arial"/>
          <w:sz w:val="22"/>
          <w:szCs w:val="22"/>
        </w:rPr>
        <w:t xml:space="preserve"> of Birth: _________</w:t>
      </w:r>
      <w:r w:rsidR="009265F9" w:rsidRPr="0038648E">
        <w:rPr>
          <w:rFonts w:ascii="Arial" w:hAnsi="Arial" w:cs="Arial"/>
          <w:sz w:val="22"/>
          <w:szCs w:val="22"/>
        </w:rPr>
        <w:t>____________________</w:t>
      </w:r>
    </w:p>
    <w:p w:rsidR="00425A3F" w:rsidRPr="0038648E" w:rsidRDefault="00425A3F" w:rsidP="002B50B8">
      <w:pPr>
        <w:widowControl/>
        <w:kinsoku/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38648E">
        <w:rPr>
          <w:rFonts w:ascii="Arial" w:hAnsi="Arial" w:cs="Arial"/>
          <w:sz w:val="22"/>
          <w:szCs w:val="22"/>
        </w:rPr>
        <w:t xml:space="preserve">Email: </w:t>
      </w:r>
      <w:r w:rsidR="00A5439F" w:rsidRPr="0038648E">
        <w:rPr>
          <w:rFonts w:ascii="Arial" w:hAnsi="Arial" w:cs="Arial"/>
          <w:sz w:val="22"/>
          <w:szCs w:val="22"/>
        </w:rPr>
        <w:t>______________________</w:t>
      </w:r>
      <w:r w:rsidRPr="0038648E">
        <w:rPr>
          <w:rFonts w:ascii="Arial" w:hAnsi="Arial" w:cs="Arial"/>
          <w:sz w:val="22"/>
          <w:szCs w:val="22"/>
        </w:rPr>
        <w:t>___________________</w:t>
      </w:r>
      <w:r w:rsidR="009265F9" w:rsidRPr="0038648E">
        <w:rPr>
          <w:rFonts w:ascii="Arial" w:hAnsi="Arial" w:cs="Arial"/>
          <w:sz w:val="22"/>
          <w:szCs w:val="22"/>
        </w:rPr>
        <w:t xml:space="preserve"> </w:t>
      </w:r>
      <w:r w:rsidRPr="0038648E">
        <w:rPr>
          <w:rFonts w:ascii="Arial" w:hAnsi="Arial" w:cs="Arial"/>
          <w:sz w:val="22"/>
          <w:szCs w:val="22"/>
        </w:rPr>
        <w:t>Phone</w:t>
      </w:r>
      <w:r w:rsidR="002E4F05" w:rsidRPr="0038648E">
        <w:rPr>
          <w:rFonts w:ascii="Arial" w:hAnsi="Arial" w:cs="Arial"/>
          <w:sz w:val="22"/>
          <w:szCs w:val="22"/>
        </w:rPr>
        <w:t>:</w:t>
      </w:r>
      <w:r w:rsidR="0038648E">
        <w:rPr>
          <w:rFonts w:ascii="Arial" w:hAnsi="Arial" w:cs="Arial"/>
          <w:sz w:val="22"/>
          <w:szCs w:val="22"/>
        </w:rPr>
        <w:t xml:space="preserve"> _</w:t>
      </w:r>
      <w:r w:rsidR="00A5439F" w:rsidRPr="0038648E">
        <w:rPr>
          <w:rFonts w:ascii="Arial" w:hAnsi="Arial" w:cs="Arial"/>
          <w:sz w:val="22"/>
          <w:szCs w:val="22"/>
        </w:rPr>
        <w:t>____________________</w:t>
      </w:r>
      <w:r w:rsidR="002B50B8" w:rsidRPr="0038648E">
        <w:rPr>
          <w:rFonts w:ascii="Arial" w:hAnsi="Arial" w:cs="Arial"/>
          <w:sz w:val="22"/>
          <w:szCs w:val="22"/>
        </w:rPr>
        <w:t>_________</w:t>
      </w:r>
      <w:r w:rsidR="009265F9" w:rsidRPr="0038648E">
        <w:rPr>
          <w:rFonts w:ascii="Arial" w:hAnsi="Arial" w:cs="Arial"/>
          <w:sz w:val="22"/>
          <w:szCs w:val="22"/>
        </w:rPr>
        <w:t>____</w:t>
      </w:r>
      <w:r w:rsidR="00130BAE" w:rsidRPr="0038648E">
        <w:rPr>
          <w:rFonts w:ascii="Arial" w:hAnsi="Arial" w:cs="Arial"/>
          <w:sz w:val="22"/>
          <w:szCs w:val="22"/>
        </w:rPr>
        <w:tab/>
      </w:r>
    </w:p>
    <w:p w:rsidR="00536571" w:rsidRPr="0038648E" w:rsidRDefault="0038648E" w:rsidP="005C3F5F">
      <w:pPr>
        <w:spacing w:before="40"/>
        <w:ind w:left="180" w:right="274" w:hanging="180"/>
        <w:rPr>
          <w:rFonts w:ascii="Arial" w:eastAsia="Calibri" w:hAnsi="Arial" w:cs="Arial"/>
          <w:sz w:val="20"/>
          <w:szCs w:val="20"/>
        </w:rPr>
      </w:pPr>
      <w:r w:rsidRPr="0038648E">
        <w:rPr>
          <w:rFonts w:ascii="Arial" w:eastAsia="Calibri" w:hAnsi="Arial" w:cs="Arial"/>
          <w:sz w:val="20"/>
          <w:szCs w:val="20"/>
        </w:rPr>
        <w:t>Privacy Act Statement on reverse side</w:t>
      </w:r>
    </w:p>
    <w:p w:rsidR="0038648E" w:rsidRDefault="0038648E" w:rsidP="005C3F5F">
      <w:pPr>
        <w:spacing w:before="40"/>
        <w:ind w:left="180" w:right="274" w:hanging="180"/>
        <w:rPr>
          <w:rFonts w:ascii="Arial" w:eastAsia="Calibri" w:hAnsi="Arial" w:cs="Arial"/>
          <w:sz w:val="22"/>
          <w:szCs w:val="22"/>
        </w:rPr>
      </w:pPr>
    </w:p>
    <w:p w:rsidR="00A5439F" w:rsidRDefault="00425A3F" w:rsidP="005C3F5F">
      <w:pPr>
        <w:spacing w:before="40"/>
        <w:ind w:left="180" w:right="274" w:hanging="180"/>
        <w:rPr>
          <w:rFonts w:ascii="Arial" w:hAnsi="Arial" w:cs="Arial"/>
          <w:color w:val="050505"/>
          <w:sz w:val="22"/>
          <w:szCs w:val="22"/>
        </w:rPr>
      </w:pPr>
      <w:r w:rsidRPr="001A6C7B">
        <w:rPr>
          <w:rFonts w:ascii="Arial" w:eastAsia="Calibri" w:hAnsi="Arial" w:cs="Arial"/>
          <w:sz w:val="22"/>
          <w:szCs w:val="22"/>
        </w:rPr>
        <w:t xml:space="preserve">1. </w:t>
      </w:r>
      <w:proofErr w:type="gramStart"/>
      <w:r w:rsidRPr="001A6C7B">
        <w:rPr>
          <w:rFonts w:ascii="Arial" w:eastAsia="Calibri" w:hAnsi="Arial" w:cs="Arial"/>
          <w:sz w:val="22"/>
          <w:szCs w:val="22"/>
        </w:rPr>
        <w:t>In</w:t>
      </w:r>
      <w:proofErr w:type="gramEnd"/>
      <w:r w:rsidRPr="001A6C7B">
        <w:rPr>
          <w:rFonts w:ascii="Arial" w:eastAsia="Calibri" w:hAnsi="Arial" w:cs="Arial"/>
          <w:sz w:val="22"/>
          <w:szCs w:val="22"/>
        </w:rPr>
        <w:t xml:space="preserve"> the previous 21 days, has the individual resided or traveled to any of the following countries in West Africa: Liberia, Sierra Leone, Guinea, or any region where Ebola Virus Disease (EVD) transmission is active?  </w:t>
      </w:r>
      <w:r w:rsidRPr="002E4F05">
        <w:rPr>
          <w:rFonts w:ascii="WingdingsOOEnc" w:eastAsia="WingdingsOOEnc" w:hAnsi="Arial" w:cs="WingdingsOOEnc"/>
          <w:sz w:val="22"/>
          <w:szCs w:val="22"/>
        </w:rPr>
        <w:t xml:space="preserve"> </w:t>
      </w:r>
      <w:r w:rsidRPr="002E4F05">
        <w:rPr>
          <w:rFonts w:ascii="Wingdings" w:hAnsi="Wingdings" w:cs="Arial"/>
          <w:sz w:val="22"/>
          <w:szCs w:val="22"/>
        </w:rPr>
        <w:t></w:t>
      </w:r>
      <w:r w:rsidRPr="002E4F05">
        <w:rPr>
          <w:rFonts w:ascii="Arial" w:hAnsi="Arial" w:cs="Arial"/>
          <w:sz w:val="22"/>
          <w:szCs w:val="22"/>
        </w:rPr>
        <w:t xml:space="preserve"> Yes </w:t>
      </w:r>
      <w:r w:rsidRPr="002E4F05">
        <w:rPr>
          <w:rFonts w:ascii="Wingdings" w:hAnsi="Wingdings" w:cs="Arial"/>
          <w:sz w:val="22"/>
          <w:szCs w:val="22"/>
        </w:rPr>
        <w:t></w:t>
      </w:r>
      <w:r w:rsidRPr="002E4F05">
        <w:rPr>
          <w:rFonts w:ascii="Arial" w:hAnsi="Arial" w:cs="Arial"/>
          <w:sz w:val="22"/>
          <w:szCs w:val="22"/>
        </w:rPr>
        <w:t xml:space="preserve"> No</w:t>
      </w:r>
      <w:r w:rsidR="00130BAE" w:rsidRPr="002E4F05">
        <w:rPr>
          <w:rFonts w:ascii="Arial" w:hAnsi="Arial" w:cs="Arial"/>
          <w:sz w:val="18"/>
          <w:szCs w:val="22"/>
        </w:rPr>
        <w:tab/>
        <w:t xml:space="preserve"> </w:t>
      </w:r>
      <w:r w:rsidRPr="002E4F05">
        <w:rPr>
          <w:rFonts w:ascii="Arial" w:hAnsi="Arial" w:cs="Arial"/>
          <w:color w:val="050505"/>
          <w:sz w:val="22"/>
          <w:szCs w:val="22"/>
        </w:rPr>
        <w:t>If yes, location: _______________________Dates of travel</w:t>
      </w:r>
      <w:proofErr w:type="gramStart"/>
      <w:r w:rsidRPr="002E4F05">
        <w:rPr>
          <w:rFonts w:ascii="Arial" w:hAnsi="Arial" w:cs="Arial"/>
          <w:color w:val="050505"/>
          <w:sz w:val="22"/>
          <w:szCs w:val="22"/>
        </w:rPr>
        <w:t>:_</w:t>
      </w:r>
      <w:proofErr w:type="gramEnd"/>
      <w:r w:rsidRPr="002E4F05">
        <w:rPr>
          <w:rFonts w:ascii="Arial" w:hAnsi="Arial" w:cs="Arial"/>
          <w:color w:val="050505"/>
          <w:sz w:val="22"/>
          <w:szCs w:val="22"/>
        </w:rPr>
        <w:t>_________</w:t>
      </w:r>
      <w:r w:rsidR="005C3F5F">
        <w:rPr>
          <w:rFonts w:ascii="Arial" w:hAnsi="Arial" w:cs="Arial"/>
          <w:color w:val="050505"/>
          <w:sz w:val="22"/>
          <w:szCs w:val="22"/>
        </w:rPr>
        <w:t>_</w:t>
      </w:r>
      <w:r w:rsidRPr="002E4F05">
        <w:rPr>
          <w:rFonts w:ascii="Arial" w:hAnsi="Arial" w:cs="Arial"/>
          <w:color w:val="050505"/>
          <w:sz w:val="22"/>
          <w:szCs w:val="22"/>
        </w:rPr>
        <w:t xml:space="preserve">___ </w:t>
      </w:r>
    </w:p>
    <w:p w:rsidR="009265F9" w:rsidRDefault="009265F9" w:rsidP="005C3F5F">
      <w:pPr>
        <w:spacing w:before="40"/>
        <w:ind w:left="180" w:right="274" w:hanging="180"/>
        <w:rPr>
          <w:rFonts w:ascii="Arial" w:hAnsi="Arial" w:cs="Arial"/>
          <w:color w:val="050505"/>
          <w:sz w:val="22"/>
          <w:szCs w:val="22"/>
        </w:rPr>
      </w:pPr>
    </w:p>
    <w:p w:rsidR="009265F9" w:rsidRPr="00536571" w:rsidRDefault="005C3F5F" w:rsidP="009265F9">
      <w:pPr>
        <w:spacing w:before="40"/>
        <w:ind w:left="180" w:right="274" w:hanging="180"/>
        <w:rPr>
          <w:rFonts w:ascii="Arial" w:hAnsi="Arial" w:cs="Arial"/>
          <w:sz w:val="22"/>
          <w:szCs w:val="22"/>
        </w:rPr>
      </w:pPr>
      <w:r w:rsidRPr="00536571">
        <w:rPr>
          <w:rFonts w:ascii="Arial" w:hAnsi="Arial" w:cs="Arial"/>
          <w:sz w:val="22"/>
          <w:szCs w:val="22"/>
        </w:rPr>
        <w:t xml:space="preserve">2. </w:t>
      </w:r>
      <w:r w:rsidR="00A86172" w:rsidRPr="00536571">
        <w:rPr>
          <w:rFonts w:ascii="Arial" w:hAnsi="Arial" w:cs="Arial"/>
          <w:sz w:val="22"/>
          <w:szCs w:val="22"/>
        </w:rPr>
        <w:t>In the previous 21 days, has the individual had con</w:t>
      </w:r>
      <w:r w:rsidRPr="00536571">
        <w:rPr>
          <w:rFonts w:ascii="Arial" w:hAnsi="Arial" w:cs="Arial"/>
          <w:sz w:val="22"/>
          <w:szCs w:val="22"/>
        </w:rPr>
        <w:t xml:space="preserve">tact with a patient known </w:t>
      </w:r>
      <w:r w:rsidR="00D80361" w:rsidRPr="00536571">
        <w:rPr>
          <w:rFonts w:ascii="Arial" w:hAnsi="Arial" w:cs="Arial"/>
          <w:sz w:val="22"/>
          <w:szCs w:val="22"/>
        </w:rPr>
        <w:t xml:space="preserve">or suspected </w:t>
      </w:r>
      <w:r w:rsidRPr="00536571">
        <w:rPr>
          <w:rFonts w:ascii="Arial" w:hAnsi="Arial" w:cs="Arial"/>
          <w:sz w:val="22"/>
          <w:szCs w:val="22"/>
        </w:rPr>
        <w:t>to have EVD</w:t>
      </w:r>
      <w:r w:rsidR="00D80361" w:rsidRPr="00536571">
        <w:rPr>
          <w:rFonts w:ascii="Arial" w:hAnsi="Arial" w:cs="Arial"/>
          <w:sz w:val="22"/>
          <w:szCs w:val="22"/>
        </w:rPr>
        <w:t>?</w:t>
      </w:r>
    </w:p>
    <w:p w:rsidR="005C3F5F" w:rsidRPr="00536571" w:rsidRDefault="005C3F5F" w:rsidP="005C3F5F">
      <w:pPr>
        <w:spacing w:before="40"/>
        <w:ind w:left="180" w:right="274" w:hanging="180"/>
        <w:rPr>
          <w:rFonts w:ascii="Arial" w:hAnsi="Arial" w:cs="Arial"/>
          <w:sz w:val="22"/>
          <w:szCs w:val="22"/>
        </w:rPr>
      </w:pPr>
      <w:r w:rsidRPr="00536571">
        <w:rPr>
          <w:rFonts w:ascii="Arial" w:hAnsi="Arial" w:cs="Arial"/>
          <w:sz w:val="22"/>
          <w:szCs w:val="22"/>
        </w:rPr>
        <w:t xml:space="preserve"> Yes </w:t>
      </w:r>
      <w:r w:rsidRPr="00536571">
        <w:rPr>
          <w:rFonts w:ascii="Arial" w:hAnsi="Arial" w:cs="Arial"/>
          <w:sz w:val="22"/>
          <w:szCs w:val="22"/>
        </w:rPr>
        <w:t> No</w:t>
      </w:r>
    </w:p>
    <w:p w:rsidR="009265F9" w:rsidRPr="00536571" w:rsidRDefault="009265F9" w:rsidP="005C3F5F">
      <w:pPr>
        <w:spacing w:before="40"/>
        <w:ind w:left="180" w:right="274" w:hanging="180"/>
        <w:rPr>
          <w:rFonts w:ascii="Arial" w:hAnsi="Arial" w:cs="Arial"/>
          <w:sz w:val="22"/>
          <w:szCs w:val="22"/>
        </w:rPr>
      </w:pPr>
    </w:p>
    <w:p w:rsidR="00A86172" w:rsidRPr="009A6F29" w:rsidRDefault="00A86172" w:rsidP="005C3F5F">
      <w:pPr>
        <w:spacing w:before="40"/>
        <w:ind w:left="180" w:right="274" w:hanging="180"/>
        <w:rPr>
          <w:rFonts w:ascii="Arial" w:hAnsi="Arial" w:cs="Arial"/>
          <w:b/>
          <w:sz w:val="22"/>
          <w:szCs w:val="22"/>
        </w:rPr>
      </w:pPr>
      <w:r w:rsidRPr="00536571">
        <w:rPr>
          <w:rFonts w:ascii="Arial" w:hAnsi="Arial" w:cs="Arial"/>
          <w:sz w:val="22"/>
          <w:szCs w:val="22"/>
        </w:rPr>
        <w:t xml:space="preserve">If the answer to question 1 </w:t>
      </w:r>
      <w:r w:rsidR="00536571" w:rsidRPr="00536571">
        <w:rPr>
          <w:rFonts w:ascii="Arial" w:hAnsi="Arial" w:cs="Arial"/>
          <w:b/>
          <w:sz w:val="22"/>
          <w:szCs w:val="22"/>
        </w:rPr>
        <w:t>AND</w:t>
      </w:r>
      <w:r w:rsidRPr="00536571">
        <w:rPr>
          <w:rFonts w:ascii="Arial" w:hAnsi="Arial" w:cs="Arial"/>
          <w:b/>
          <w:sz w:val="22"/>
          <w:szCs w:val="22"/>
        </w:rPr>
        <w:t xml:space="preserve"> </w:t>
      </w:r>
      <w:r w:rsidRPr="00536571">
        <w:rPr>
          <w:rFonts w:ascii="Arial" w:hAnsi="Arial" w:cs="Arial"/>
          <w:sz w:val="22"/>
          <w:szCs w:val="22"/>
        </w:rPr>
        <w:t xml:space="preserve">2 is </w:t>
      </w:r>
      <w:r w:rsidRPr="00536571">
        <w:rPr>
          <w:rFonts w:ascii="Arial" w:hAnsi="Arial" w:cs="Arial"/>
          <w:b/>
          <w:sz w:val="22"/>
          <w:szCs w:val="22"/>
        </w:rPr>
        <w:t>NO</w:t>
      </w:r>
      <w:r w:rsidRPr="00536571">
        <w:rPr>
          <w:rFonts w:ascii="Arial" w:hAnsi="Arial" w:cs="Arial"/>
          <w:sz w:val="22"/>
          <w:szCs w:val="22"/>
        </w:rPr>
        <w:t xml:space="preserve">, the individual has </w:t>
      </w:r>
      <w:r w:rsidRPr="00536571">
        <w:rPr>
          <w:rFonts w:ascii="Arial" w:hAnsi="Arial" w:cs="Arial"/>
          <w:b/>
          <w:sz w:val="22"/>
          <w:szCs w:val="22"/>
        </w:rPr>
        <w:t xml:space="preserve">No </w:t>
      </w:r>
      <w:r w:rsidR="00374E13">
        <w:rPr>
          <w:rFonts w:ascii="Arial" w:hAnsi="Arial" w:cs="Arial"/>
          <w:b/>
          <w:sz w:val="22"/>
          <w:szCs w:val="22"/>
        </w:rPr>
        <w:t xml:space="preserve">Identifiable </w:t>
      </w:r>
      <w:r w:rsidRPr="00536571">
        <w:rPr>
          <w:rFonts w:ascii="Arial" w:hAnsi="Arial" w:cs="Arial"/>
          <w:b/>
          <w:sz w:val="22"/>
          <w:szCs w:val="22"/>
        </w:rPr>
        <w:t>Risk</w:t>
      </w:r>
      <w:r w:rsidRPr="00536571">
        <w:rPr>
          <w:rFonts w:ascii="Arial" w:hAnsi="Arial" w:cs="Arial"/>
          <w:sz w:val="22"/>
          <w:szCs w:val="22"/>
        </w:rPr>
        <w:t xml:space="preserve"> </w:t>
      </w:r>
      <w:r w:rsidRPr="009A6F29">
        <w:rPr>
          <w:rFonts w:ascii="Arial" w:hAnsi="Arial" w:cs="Arial"/>
          <w:b/>
          <w:sz w:val="22"/>
          <w:szCs w:val="22"/>
        </w:rPr>
        <w:t>of EVD</w:t>
      </w:r>
    </w:p>
    <w:p w:rsidR="00536571" w:rsidRPr="00536571" w:rsidRDefault="00536571" w:rsidP="005C3F5F">
      <w:pPr>
        <w:spacing w:before="40"/>
        <w:ind w:left="180" w:right="274" w:hanging="180"/>
        <w:rPr>
          <w:rFonts w:ascii="Arial" w:hAnsi="Arial" w:cs="Arial"/>
          <w:sz w:val="22"/>
          <w:szCs w:val="22"/>
        </w:rPr>
      </w:pPr>
    </w:p>
    <w:p w:rsidR="005C3F5F" w:rsidRPr="00536571" w:rsidRDefault="005C3F5F" w:rsidP="005C3F5F">
      <w:pPr>
        <w:spacing w:before="40"/>
        <w:ind w:left="180" w:right="274" w:hanging="180"/>
        <w:rPr>
          <w:rFonts w:ascii="Arial" w:hAnsi="Arial" w:cs="Arial"/>
          <w:b/>
          <w:sz w:val="22"/>
          <w:szCs w:val="22"/>
        </w:rPr>
      </w:pPr>
      <w:r w:rsidRPr="00536571">
        <w:rPr>
          <w:rFonts w:ascii="Arial" w:hAnsi="Arial" w:cs="Arial"/>
          <w:sz w:val="22"/>
          <w:szCs w:val="22"/>
        </w:rPr>
        <w:t>If the answer to question</w:t>
      </w:r>
      <w:r w:rsidRPr="00536571">
        <w:rPr>
          <w:rFonts w:ascii="Arial" w:hAnsi="Arial" w:cs="Arial"/>
          <w:b/>
          <w:sz w:val="22"/>
          <w:szCs w:val="22"/>
        </w:rPr>
        <w:t xml:space="preserve"> </w:t>
      </w:r>
      <w:r w:rsidRPr="00536571">
        <w:rPr>
          <w:rFonts w:ascii="Arial" w:hAnsi="Arial" w:cs="Arial"/>
          <w:sz w:val="22"/>
          <w:szCs w:val="22"/>
        </w:rPr>
        <w:t>1</w:t>
      </w:r>
      <w:r w:rsidRPr="00536571">
        <w:rPr>
          <w:rFonts w:ascii="Arial" w:hAnsi="Arial" w:cs="Arial"/>
          <w:b/>
          <w:sz w:val="22"/>
          <w:szCs w:val="22"/>
        </w:rPr>
        <w:t xml:space="preserve"> OR </w:t>
      </w:r>
      <w:r w:rsidRPr="00536571">
        <w:rPr>
          <w:rFonts w:ascii="Arial" w:hAnsi="Arial" w:cs="Arial"/>
          <w:sz w:val="22"/>
          <w:szCs w:val="22"/>
        </w:rPr>
        <w:t>2 is</w:t>
      </w:r>
      <w:r w:rsidRPr="00536571">
        <w:rPr>
          <w:rFonts w:ascii="Arial" w:hAnsi="Arial" w:cs="Arial"/>
          <w:b/>
          <w:sz w:val="22"/>
          <w:szCs w:val="22"/>
        </w:rPr>
        <w:t xml:space="preserve"> YES, </w:t>
      </w:r>
      <w:r w:rsidRPr="00536571">
        <w:rPr>
          <w:rFonts w:ascii="Arial" w:hAnsi="Arial" w:cs="Arial"/>
          <w:sz w:val="22"/>
          <w:szCs w:val="22"/>
        </w:rPr>
        <w:t xml:space="preserve">answer the following questions to </w:t>
      </w:r>
      <w:r w:rsidR="007938C8" w:rsidRPr="00536571">
        <w:rPr>
          <w:rFonts w:ascii="Arial" w:hAnsi="Arial" w:cs="Arial"/>
          <w:sz w:val="22"/>
          <w:szCs w:val="22"/>
        </w:rPr>
        <w:t xml:space="preserve">assess </w:t>
      </w:r>
      <w:r w:rsidR="007938C8" w:rsidRPr="00536571">
        <w:rPr>
          <w:rFonts w:ascii="Arial" w:hAnsi="Arial" w:cs="Arial"/>
          <w:b/>
          <w:sz w:val="22"/>
          <w:szCs w:val="22"/>
        </w:rPr>
        <w:t>Risk of Exposure</w:t>
      </w:r>
      <w:r w:rsidRPr="00536571">
        <w:rPr>
          <w:rFonts w:ascii="Arial" w:hAnsi="Arial" w:cs="Arial"/>
          <w:b/>
          <w:sz w:val="22"/>
          <w:szCs w:val="22"/>
        </w:rPr>
        <w:t>:</w:t>
      </w:r>
    </w:p>
    <w:p w:rsidR="007938C8" w:rsidRPr="007938C8" w:rsidRDefault="007938C8" w:rsidP="005C3F5F">
      <w:pPr>
        <w:spacing w:before="40"/>
        <w:ind w:left="180" w:right="274" w:hanging="180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8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90"/>
        <w:gridCol w:w="2700"/>
        <w:gridCol w:w="3240"/>
        <w:gridCol w:w="1800"/>
      </w:tblGrid>
      <w:tr w:rsidR="007F351B" w:rsidRPr="001A6C7B" w:rsidTr="008B756C">
        <w:trPr>
          <w:trHeight w:val="197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BFBFBF"/>
            <w:vAlign w:val="center"/>
            <w:hideMark/>
          </w:tcPr>
          <w:p w:rsidR="00856E19" w:rsidRPr="001A6C7B" w:rsidRDefault="00A86172" w:rsidP="007F351B">
            <w:pPr>
              <w:ind w:left="110"/>
              <w:rPr>
                <w:rFonts w:ascii="Arial" w:hAnsi="Arial" w:cs="Arial"/>
                <w:b/>
                <w:bCs/>
              </w:rPr>
            </w:pPr>
            <w:bookmarkStart w:id="1" w:name="OLE_LINK7"/>
            <w:bookmarkStart w:id="2" w:name="OLE_LINK8"/>
            <w:r>
              <w:rPr>
                <w:rFonts w:ascii="Arial" w:eastAsia="Calibri" w:hAnsi="Arial" w:cs="Arial"/>
                <w:b/>
                <w:bCs/>
              </w:rPr>
              <w:t>SOME</w:t>
            </w:r>
            <w:r w:rsidR="00425A3F" w:rsidRPr="001A6C7B">
              <w:rPr>
                <w:rFonts w:ascii="Arial" w:eastAsia="Calibri" w:hAnsi="Arial" w:cs="Arial"/>
                <w:b/>
                <w:bCs/>
              </w:rPr>
              <w:t xml:space="preserve"> RISK </w:t>
            </w:r>
            <w:r>
              <w:rPr>
                <w:rFonts w:ascii="Arial" w:eastAsia="Calibri" w:hAnsi="Arial" w:cs="Arial"/>
                <w:b/>
                <w:bCs/>
              </w:rPr>
              <w:t>OF EXPOSURE</w:t>
            </w:r>
            <w:r w:rsidR="00425A3F" w:rsidRPr="001A6C7B">
              <w:rPr>
                <w:rFonts w:ascii="Arial" w:eastAsia="Calibri" w:hAnsi="Arial" w:cs="Arial"/>
                <w:b/>
                <w:bCs/>
              </w:rPr>
              <w:t xml:space="preserve">: </w:t>
            </w:r>
            <w:r w:rsidR="00425A3F" w:rsidRPr="001A6C7B">
              <w:rPr>
                <w:rFonts w:ascii="Arial" w:eastAsia="Calibri" w:hAnsi="Arial" w:cs="Arial"/>
              </w:rPr>
              <w:t>within the past 21 days, has the individual:</w:t>
            </w:r>
          </w:p>
        </w:tc>
      </w:tr>
      <w:tr w:rsidR="005444B6" w:rsidRPr="001A6C7B" w:rsidTr="008B756C">
        <w:trPr>
          <w:cantSplit/>
          <w:trHeight w:val="305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F" w:rsidRPr="001A6C7B" w:rsidRDefault="00425A3F" w:rsidP="005C3F5F">
            <w:pPr>
              <w:pStyle w:val="ListParagraph"/>
              <w:numPr>
                <w:ilvl w:val="0"/>
                <w:numId w:val="35"/>
              </w:numPr>
              <w:spacing w:before="40"/>
              <w:ind w:right="270"/>
              <w:rPr>
                <w:rFonts w:ascii="Arial" w:eastAsia="Calibri" w:hAnsi="Arial" w:cs="Arial"/>
                <w:sz w:val="22"/>
                <w:szCs w:val="16"/>
              </w:rPr>
            </w:pPr>
            <w:r w:rsidRPr="001A6C7B">
              <w:rPr>
                <w:rFonts w:ascii="Arial" w:eastAsia="Calibri" w:hAnsi="Arial" w:cs="Arial"/>
                <w:sz w:val="22"/>
                <w:szCs w:val="16"/>
              </w:rPr>
              <w:t xml:space="preserve">Had </w:t>
            </w:r>
            <w:r w:rsidR="00D9164D" w:rsidRPr="001A6C7B">
              <w:rPr>
                <w:rFonts w:ascii="Arial" w:eastAsia="Calibri" w:hAnsi="Arial" w:cs="Arial"/>
                <w:sz w:val="22"/>
                <w:szCs w:val="16"/>
              </w:rPr>
              <w:t>close</w:t>
            </w:r>
            <w:r w:rsidRPr="001A6C7B">
              <w:rPr>
                <w:rFonts w:ascii="Arial" w:eastAsia="Calibri" w:hAnsi="Arial" w:cs="Arial"/>
                <w:sz w:val="22"/>
                <w:szCs w:val="16"/>
              </w:rPr>
              <w:t xml:space="preserve"> contact* with an EVD patient?</w:t>
            </w:r>
          </w:p>
          <w:p w:rsidR="005444B6" w:rsidRPr="001A6C7B" w:rsidRDefault="00425A3F" w:rsidP="00D9164D">
            <w:pPr>
              <w:spacing w:before="40"/>
              <w:ind w:left="720" w:right="270"/>
              <w:rPr>
                <w:rFonts w:ascii="Arial" w:eastAsia="Calibri" w:hAnsi="Arial" w:cs="Arial"/>
                <w:sz w:val="22"/>
                <w:szCs w:val="16"/>
              </w:rPr>
            </w:pPr>
            <w:r w:rsidRPr="001A6C7B">
              <w:rPr>
                <w:rFonts w:ascii="Arial" w:eastAsia="Calibri" w:hAnsi="Arial" w:cs="Arial"/>
                <w:sz w:val="16"/>
                <w:szCs w:val="16"/>
              </w:rPr>
              <w:t>*</w:t>
            </w:r>
            <w:r w:rsidR="00D9164D" w:rsidRPr="001A6C7B">
              <w:rPr>
                <w:rFonts w:ascii="Arial" w:eastAsia="Calibri" w:hAnsi="Arial" w:cs="Arial"/>
                <w:sz w:val="16"/>
                <w:szCs w:val="16"/>
              </w:rPr>
              <w:t>Close</w:t>
            </w:r>
            <w:r w:rsidRPr="001A6C7B">
              <w:rPr>
                <w:rFonts w:ascii="Arial" w:eastAsia="Calibri" w:hAnsi="Arial" w:cs="Arial"/>
                <w:sz w:val="16"/>
                <w:szCs w:val="16"/>
              </w:rPr>
              <w:t xml:space="preserve"> contact defined as </w:t>
            </w:r>
            <w:r w:rsidRPr="001A6C7B">
              <w:rPr>
                <w:rFonts w:ascii="Arial" w:eastAsia="Calibri" w:hAnsi="Arial" w:cs="Arial"/>
                <w:b/>
                <w:sz w:val="16"/>
                <w:szCs w:val="16"/>
              </w:rPr>
              <w:t>a)</w:t>
            </w:r>
            <w:r w:rsidRPr="001A6C7B">
              <w:rPr>
                <w:rFonts w:ascii="Arial" w:eastAsia="Calibri" w:hAnsi="Arial" w:cs="Arial"/>
                <w:sz w:val="16"/>
                <w:szCs w:val="16"/>
              </w:rPr>
              <w:t xml:space="preserve"> being within 3 feet or within the room or care area for a prolonged period of time while not wearing recommended PPE; </w:t>
            </w:r>
            <w:r w:rsidRPr="001A6C7B">
              <w:rPr>
                <w:rFonts w:ascii="Arial" w:eastAsia="Calibri" w:hAnsi="Arial" w:cs="Arial"/>
                <w:b/>
                <w:sz w:val="16"/>
                <w:szCs w:val="16"/>
              </w:rPr>
              <w:t>b)</w:t>
            </w:r>
            <w:r w:rsidRPr="001A6C7B">
              <w:rPr>
                <w:rFonts w:ascii="Arial" w:eastAsia="Calibri" w:hAnsi="Arial" w:cs="Arial"/>
                <w:sz w:val="16"/>
                <w:szCs w:val="16"/>
              </w:rPr>
              <w:t xml:space="preserve"> having direct contact (e.g. shaking hands) with an EVD case while not wearing recommended PPE. </w:t>
            </w:r>
            <w:r w:rsidRPr="001A6C7B">
              <w:rPr>
                <w:rFonts w:ascii="Arial" w:eastAsia="Calibri" w:hAnsi="Arial" w:cs="Arial"/>
                <w:b/>
                <w:sz w:val="16"/>
                <w:szCs w:val="16"/>
              </w:rPr>
              <w:t xml:space="preserve">At this time, brief interactions, such as walking by a person or moving through a hospital do not constitute </w:t>
            </w:r>
            <w:r w:rsidR="00D9164D" w:rsidRPr="001A6C7B">
              <w:rPr>
                <w:rFonts w:ascii="Arial" w:eastAsia="Calibri" w:hAnsi="Arial" w:cs="Arial"/>
                <w:b/>
                <w:sz w:val="16"/>
                <w:szCs w:val="16"/>
              </w:rPr>
              <w:t>close</w:t>
            </w:r>
            <w:r w:rsidRPr="001A6C7B">
              <w:rPr>
                <w:rFonts w:ascii="Arial" w:eastAsia="Calibri" w:hAnsi="Arial" w:cs="Arial"/>
                <w:b/>
                <w:sz w:val="16"/>
                <w:szCs w:val="16"/>
              </w:rPr>
              <w:t xml:space="preserve"> contact.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4B6" w:rsidRPr="001A6C7B" w:rsidRDefault="00F25BD1" w:rsidP="00F25BD1">
            <w:pPr>
              <w:tabs>
                <w:tab w:val="left" w:pos="8640"/>
              </w:tabs>
              <w:spacing w:before="40" w:line="276" w:lineRule="auto"/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444B6" w:rsidRPr="001A6C7B" w:rsidTr="008B756C">
        <w:trPr>
          <w:cantSplit/>
          <w:trHeight w:val="467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6" w:rsidRPr="001A6C7B" w:rsidRDefault="00CC31FD" w:rsidP="005C3F5F">
            <w:pPr>
              <w:pStyle w:val="ListParagraph"/>
              <w:numPr>
                <w:ilvl w:val="0"/>
                <w:numId w:val="35"/>
              </w:numPr>
              <w:ind w:right="270"/>
              <w:rPr>
                <w:rFonts w:ascii="Arial" w:hAnsi="Arial" w:cs="Arial"/>
                <w:sz w:val="22"/>
                <w:szCs w:val="22"/>
              </w:rPr>
            </w:pPr>
            <w:r w:rsidRPr="001A6C7B">
              <w:rPr>
                <w:rFonts w:ascii="Arial" w:hAnsi="Arial" w:cs="Arial"/>
                <w:sz w:val="22"/>
                <w:szCs w:val="22"/>
              </w:rPr>
              <w:t xml:space="preserve">Provided patient care or </w:t>
            </w:r>
            <w:r w:rsidR="00D9164D" w:rsidRPr="001A6C7B">
              <w:rPr>
                <w:rFonts w:ascii="Arial" w:hAnsi="Arial" w:cs="Arial"/>
                <w:sz w:val="22"/>
                <w:szCs w:val="22"/>
              </w:rPr>
              <w:t>close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contact without high-risk exposure with EVD patients in healthcare facilities in EVD outbreak affected countries?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4B6" w:rsidRPr="001A6C7B" w:rsidRDefault="00F25BD1" w:rsidP="00F25BD1">
            <w:pPr>
              <w:tabs>
                <w:tab w:val="left" w:pos="8640"/>
              </w:tabs>
              <w:spacing w:before="40" w:line="276" w:lineRule="auto"/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444B6" w:rsidRPr="001A6C7B" w:rsidTr="008B756C">
        <w:trPr>
          <w:cantSplit/>
          <w:trHeight w:val="242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6" w:rsidRPr="001A6C7B" w:rsidRDefault="00CC31FD" w:rsidP="005C3F5F">
            <w:pPr>
              <w:pStyle w:val="ListParagraph"/>
              <w:numPr>
                <w:ilvl w:val="0"/>
                <w:numId w:val="35"/>
              </w:numPr>
              <w:ind w:right="270"/>
              <w:rPr>
                <w:rFonts w:ascii="Arial" w:hAnsi="Arial" w:cs="Arial"/>
                <w:sz w:val="22"/>
                <w:szCs w:val="22"/>
              </w:rPr>
            </w:pPr>
            <w:r w:rsidRPr="001A6C7B">
              <w:rPr>
                <w:rFonts w:ascii="Arial" w:hAnsi="Arial" w:cs="Arial"/>
                <w:sz w:val="22"/>
                <w:szCs w:val="22"/>
              </w:rPr>
              <w:t>Handled, butchered, or consumed dead primates, bats, rodents, or other wild animals in the previous 21 days where EVD transmission is active?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4B6" w:rsidRPr="001A6C7B" w:rsidRDefault="00F25BD1" w:rsidP="00F25BD1">
            <w:pPr>
              <w:tabs>
                <w:tab w:val="left" w:pos="8640"/>
              </w:tabs>
              <w:spacing w:before="40" w:line="276" w:lineRule="auto"/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444B6" w:rsidRPr="001A6C7B" w:rsidTr="008B756C">
        <w:trPr>
          <w:cantSplit/>
          <w:trHeight w:val="242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6" w:rsidRPr="001A6C7B" w:rsidRDefault="00CC31FD" w:rsidP="005C3F5F">
            <w:pPr>
              <w:pStyle w:val="Default"/>
              <w:numPr>
                <w:ilvl w:val="0"/>
                <w:numId w:val="35"/>
              </w:numPr>
              <w:ind w:right="270"/>
              <w:jc w:val="both"/>
              <w:rPr>
                <w:sz w:val="22"/>
                <w:szCs w:val="22"/>
              </w:rPr>
            </w:pPr>
            <w:r w:rsidRPr="001A6C7B">
              <w:rPr>
                <w:sz w:val="22"/>
                <w:szCs w:val="22"/>
              </w:rPr>
              <w:t>Has the individual worked or spent time in a mine/cave inhabited by bat colonies in the previous 21 days where EVD transmission is active?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4B6" w:rsidRPr="001A6C7B" w:rsidRDefault="00F25BD1" w:rsidP="00F25BD1">
            <w:pPr>
              <w:tabs>
                <w:tab w:val="left" w:pos="8640"/>
              </w:tabs>
              <w:spacing w:before="40" w:line="276" w:lineRule="auto"/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0A7B4F" w:rsidRPr="001A6C7B" w:rsidTr="008B756C">
        <w:trPr>
          <w:cantSplit/>
          <w:trHeight w:val="98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0A7B4F" w:rsidRPr="001A6C7B" w:rsidRDefault="00CC31FD" w:rsidP="00CC31FD">
            <w:pPr>
              <w:tabs>
                <w:tab w:val="left" w:pos="8640"/>
              </w:tabs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1A6C7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 HIGH RISK </w:t>
            </w:r>
            <w:r w:rsidR="00A8617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OF EXPOSURE</w:t>
            </w:r>
            <w:r w:rsidRPr="001A6C7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 </w:t>
            </w:r>
            <w:r w:rsidRPr="001A6C7B">
              <w:rPr>
                <w:rFonts w:ascii="Arial" w:eastAsia="Calibri" w:hAnsi="Arial" w:cs="Arial"/>
                <w:sz w:val="22"/>
                <w:szCs w:val="22"/>
              </w:rPr>
              <w:t>within the past 21 days, has the individual:</w:t>
            </w:r>
          </w:p>
        </w:tc>
      </w:tr>
      <w:tr w:rsidR="00CC31FD" w:rsidRPr="001A6C7B" w:rsidTr="008B756C">
        <w:trPr>
          <w:cantSplit/>
          <w:trHeight w:val="70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FD" w:rsidRPr="001A6C7B" w:rsidRDefault="00CC31FD" w:rsidP="005C3F5F">
            <w:pPr>
              <w:pStyle w:val="ListParagraph"/>
              <w:numPr>
                <w:ilvl w:val="0"/>
                <w:numId w:val="35"/>
              </w:numPr>
              <w:ind w:right="270"/>
              <w:rPr>
                <w:rFonts w:ascii="Arial" w:hAnsi="Arial" w:cs="Arial"/>
                <w:sz w:val="22"/>
                <w:szCs w:val="22"/>
              </w:rPr>
            </w:pPr>
            <w:r w:rsidRPr="001A6C7B">
              <w:rPr>
                <w:rFonts w:ascii="Arial" w:hAnsi="Arial" w:cs="Arial"/>
                <w:sz w:val="22"/>
                <w:szCs w:val="22"/>
              </w:rPr>
              <w:t>Had a percutaneous, e.g. needle stick, or muc</w:t>
            </w:r>
            <w:r w:rsidR="00A86172">
              <w:rPr>
                <w:rFonts w:ascii="Arial" w:hAnsi="Arial" w:cs="Arial"/>
                <w:sz w:val="22"/>
                <w:szCs w:val="22"/>
              </w:rPr>
              <w:t>o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us membrane exposure to body fluids of </w:t>
            </w:r>
            <w:r w:rsidR="00A86172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1A6C7B">
              <w:rPr>
                <w:rFonts w:ascii="Arial" w:hAnsi="Arial" w:cs="Arial"/>
                <w:sz w:val="22"/>
                <w:szCs w:val="22"/>
              </w:rPr>
              <w:t>EVD patient?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FD" w:rsidRPr="001A6C7B" w:rsidRDefault="00CC31FD" w:rsidP="00F25BD1">
            <w:pPr>
              <w:tabs>
                <w:tab w:val="left" w:pos="8640"/>
              </w:tabs>
              <w:spacing w:before="40" w:line="276" w:lineRule="auto"/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0F34D1" w:rsidRPr="001A6C7B" w:rsidTr="008B756C">
        <w:trPr>
          <w:cantSplit/>
          <w:trHeight w:val="70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D1" w:rsidRPr="001A6C7B" w:rsidRDefault="00CC31FD" w:rsidP="005C3F5F">
            <w:pPr>
              <w:pStyle w:val="ListParagraph"/>
              <w:numPr>
                <w:ilvl w:val="0"/>
                <w:numId w:val="35"/>
              </w:numPr>
              <w:ind w:right="270"/>
              <w:rPr>
                <w:rFonts w:ascii="Arial" w:hAnsi="Arial" w:cs="Arial"/>
                <w:sz w:val="22"/>
                <w:szCs w:val="22"/>
              </w:rPr>
            </w:pPr>
            <w:r w:rsidRPr="001A6C7B">
              <w:rPr>
                <w:rFonts w:ascii="Arial" w:hAnsi="Arial" w:cs="Arial"/>
                <w:sz w:val="22"/>
                <w:szCs w:val="22"/>
              </w:rPr>
              <w:t xml:space="preserve">Provided direct care of an EVD patient or exposure to body fluids without appropriate personal protective equipment </w:t>
            </w:r>
            <w:r w:rsidR="00255F75">
              <w:rPr>
                <w:rFonts w:ascii="Arial" w:hAnsi="Arial" w:cs="Arial"/>
                <w:sz w:val="22"/>
                <w:szCs w:val="22"/>
              </w:rPr>
              <w:t>(PPE)</w:t>
            </w:r>
            <w:r w:rsidR="00F45794">
              <w:rPr>
                <w:rFonts w:ascii="Arial" w:hAnsi="Arial" w:cs="Arial"/>
                <w:sz w:val="22"/>
                <w:szCs w:val="22"/>
              </w:rPr>
              <w:t xml:space="preserve"> or with a breach in PPE</w:t>
            </w:r>
            <w:r w:rsidR="00255F7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4D1" w:rsidRPr="001A6C7B" w:rsidRDefault="000F34D1" w:rsidP="00F25BD1">
            <w:pPr>
              <w:tabs>
                <w:tab w:val="left" w:pos="8640"/>
              </w:tabs>
              <w:spacing w:before="40" w:line="276" w:lineRule="auto"/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8D2ADD" w:rsidRPr="001A6C7B" w:rsidTr="008B756C">
        <w:trPr>
          <w:cantSplit/>
          <w:trHeight w:val="70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D" w:rsidRPr="001A6C7B" w:rsidRDefault="00CC31FD" w:rsidP="005C3F5F">
            <w:pPr>
              <w:pStyle w:val="ListParagraph"/>
              <w:numPr>
                <w:ilvl w:val="0"/>
                <w:numId w:val="35"/>
              </w:numPr>
              <w:ind w:right="270"/>
              <w:rPr>
                <w:rFonts w:ascii="Arial" w:hAnsi="Arial" w:cs="Arial"/>
                <w:sz w:val="22"/>
                <w:szCs w:val="22"/>
              </w:rPr>
            </w:pPr>
            <w:r w:rsidRPr="001A6C7B">
              <w:rPr>
                <w:rFonts w:ascii="Arial" w:hAnsi="Arial" w:cs="Arial"/>
                <w:sz w:val="22"/>
                <w:szCs w:val="22"/>
              </w:rPr>
              <w:t>Performed lab work processing body fluids of confirmed EVD patients without appropriate PPE or standard biosafety precautions</w:t>
            </w:r>
            <w:r w:rsidR="00350215">
              <w:rPr>
                <w:rFonts w:ascii="Arial" w:hAnsi="Arial" w:cs="Arial"/>
                <w:sz w:val="22"/>
                <w:szCs w:val="22"/>
              </w:rPr>
              <w:t xml:space="preserve"> or with a breach in PPE</w:t>
            </w:r>
            <w:r w:rsidRPr="001A6C7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ADD" w:rsidRPr="001A6C7B" w:rsidRDefault="00445959" w:rsidP="00F25BD1">
            <w:pPr>
              <w:tabs>
                <w:tab w:val="left" w:pos="8640"/>
              </w:tabs>
              <w:spacing w:before="40" w:line="276" w:lineRule="auto"/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45959" w:rsidRPr="001A6C7B" w:rsidTr="008B756C">
        <w:trPr>
          <w:cantSplit/>
          <w:trHeight w:val="638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9" w:rsidRPr="001A6C7B" w:rsidRDefault="00CC31FD" w:rsidP="005C3F5F">
            <w:pPr>
              <w:pStyle w:val="ListParagraph"/>
              <w:numPr>
                <w:ilvl w:val="0"/>
                <w:numId w:val="35"/>
              </w:numPr>
              <w:ind w:right="274"/>
              <w:rPr>
                <w:rFonts w:ascii="Arial" w:hAnsi="Arial" w:cs="Arial"/>
                <w:sz w:val="22"/>
                <w:szCs w:val="22"/>
              </w:rPr>
            </w:pPr>
            <w:r w:rsidRPr="001A6C7B">
              <w:rPr>
                <w:rFonts w:ascii="Arial" w:hAnsi="Arial" w:cs="Arial"/>
                <w:sz w:val="22"/>
                <w:szCs w:val="22"/>
              </w:rPr>
              <w:t>P</w:t>
            </w:r>
            <w:r w:rsidR="00445959" w:rsidRPr="001A6C7B">
              <w:rPr>
                <w:rFonts w:ascii="Arial" w:hAnsi="Arial" w:cs="Arial"/>
                <w:sz w:val="22"/>
                <w:szCs w:val="22"/>
              </w:rPr>
              <w:t>articipated in funeral rites or had other direct exposure to human remains in the geographic area where EVD transmission is active without appropriate PPE?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959" w:rsidRPr="001A6C7B" w:rsidRDefault="00445959" w:rsidP="00F25BD1">
            <w:pPr>
              <w:tabs>
                <w:tab w:val="left" w:pos="8640"/>
              </w:tabs>
              <w:spacing w:before="40" w:line="276" w:lineRule="auto"/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0F34D1" w:rsidRPr="001A6C7B" w:rsidTr="008B756C">
        <w:trPr>
          <w:cantSplit/>
          <w:trHeight w:val="278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0F34D1" w:rsidRPr="001A6C7B" w:rsidRDefault="00CC31FD" w:rsidP="00CC31FD">
            <w:pPr>
              <w:tabs>
                <w:tab w:val="left" w:pos="8640"/>
              </w:tabs>
              <w:spacing w:before="40"/>
              <w:rPr>
                <w:rFonts w:ascii="Arial" w:hAnsi="Arial" w:cs="Arial"/>
                <w:b/>
                <w:sz w:val="22"/>
              </w:rPr>
            </w:pPr>
            <w:r w:rsidRPr="001A6C7B">
              <w:rPr>
                <w:rFonts w:ascii="Arial" w:hAnsi="Arial" w:cs="Arial"/>
                <w:b/>
                <w:sz w:val="22"/>
              </w:rPr>
              <w:t xml:space="preserve">  </w:t>
            </w:r>
            <w:r w:rsidR="000F34D1" w:rsidRPr="001A6C7B">
              <w:rPr>
                <w:rFonts w:ascii="Arial" w:hAnsi="Arial" w:cs="Arial"/>
                <w:b/>
                <w:sz w:val="22"/>
              </w:rPr>
              <w:t>CLINICAL SYMPTOMS</w:t>
            </w:r>
          </w:p>
        </w:tc>
      </w:tr>
      <w:tr w:rsidR="005444B6" w:rsidRPr="001A6C7B" w:rsidTr="008B756C">
        <w:trPr>
          <w:cantSplit/>
          <w:trHeight w:val="350"/>
        </w:trPr>
        <w:tc>
          <w:tcPr>
            <w:tcW w:w="90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44B6" w:rsidRPr="001A6C7B" w:rsidRDefault="005444B6" w:rsidP="005C3F5F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</w:tabs>
              <w:spacing w:before="40"/>
              <w:ind w:right="270"/>
              <w:rPr>
                <w:rFonts w:ascii="Arial" w:hAnsi="Arial" w:cs="Arial"/>
                <w:sz w:val="22"/>
                <w:szCs w:val="22"/>
              </w:rPr>
            </w:pPr>
            <w:r w:rsidRPr="001A6C7B">
              <w:rPr>
                <w:rFonts w:ascii="Arial" w:hAnsi="Arial" w:cs="Arial"/>
                <w:sz w:val="22"/>
                <w:szCs w:val="22"/>
              </w:rPr>
              <w:t xml:space="preserve">Does the patient show any of the following symptoms? </w:t>
            </w:r>
            <w:r w:rsidR="00E24E46" w:rsidRPr="001A6C7B">
              <w:rPr>
                <w:rFonts w:ascii="Arial" w:hAnsi="Arial" w:cs="Arial"/>
                <w:i/>
                <w:sz w:val="22"/>
                <w:szCs w:val="22"/>
              </w:rPr>
              <w:t xml:space="preserve"> M</w:t>
            </w:r>
            <w:r w:rsidRPr="001A6C7B">
              <w:rPr>
                <w:rFonts w:ascii="Arial" w:hAnsi="Arial" w:cs="Arial"/>
                <w:i/>
                <w:sz w:val="22"/>
                <w:szCs w:val="22"/>
              </w:rPr>
              <w:t>ark all that apply.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4B6" w:rsidRPr="001A6C7B" w:rsidRDefault="00F25BD1" w:rsidP="00F25BD1">
            <w:pPr>
              <w:tabs>
                <w:tab w:val="left" w:pos="8640"/>
              </w:tabs>
              <w:spacing w:before="40" w:line="276" w:lineRule="auto"/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1A6C7B">
              <w:rPr>
                <w:rFonts w:ascii="Wingdings" w:hAnsi="Wingdings" w:cs="Arial"/>
                <w:sz w:val="22"/>
                <w:szCs w:val="22"/>
              </w:rPr>
              <w:t></w:t>
            </w:r>
            <w:r w:rsidRPr="001A6C7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0A7B4F" w:rsidRPr="001A6C7B" w:rsidTr="008B756C">
        <w:trPr>
          <w:cantSplit/>
          <w:trHeight w:val="360"/>
        </w:trPr>
        <w:tc>
          <w:tcPr>
            <w:tcW w:w="9000" w:type="dxa"/>
            <w:gridSpan w:val="4"/>
            <w:tcBorders>
              <w:right w:val="single" w:sz="4" w:space="0" w:color="auto"/>
            </w:tcBorders>
          </w:tcPr>
          <w:p w:rsidR="000A7B4F" w:rsidRDefault="00E55A99" w:rsidP="00962737">
            <w:pPr>
              <w:pStyle w:val="ListParagraph"/>
              <w:numPr>
                <w:ilvl w:val="1"/>
                <w:numId w:val="9"/>
              </w:numPr>
              <w:ind w:left="990" w:hanging="270"/>
              <w:rPr>
                <w:rFonts w:ascii="Arial" w:hAnsi="Arial" w:cs="Arial"/>
                <w:sz w:val="22"/>
                <w:szCs w:val="22"/>
              </w:rPr>
            </w:pPr>
            <w:r w:rsidRPr="001A6C7B">
              <w:rPr>
                <w:rFonts w:ascii="Arial" w:hAnsi="Arial" w:cs="Arial"/>
                <w:sz w:val="22"/>
                <w:szCs w:val="22"/>
              </w:rPr>
              <w:t>Fever ≥10</w:t>
            </w:r>
            <w:r w:rsidR="00051F0E">
              <w:rPr>
                <w:rFonts w:ascii="Arial" w:hAnsi="Arial" w:cs="Arial"/>
                <w:sz w:val="22"/>
                <w:szCs w:val="22"/>
              </w:rPr>
              <w:t>0.4°F</w:t>
            </w:r>
            <w:r w:rsidR="001F40D6" w:rsidRPr="001A6C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2737" w:rsidRPr="001A6C7B">
              <w:rPr>
                <w:rFonts w:ascii="Arial" w:hAnsi="Arial" w:cs="Arial"/>
                <w:sz w:val="22"/>
                <w:szCs w:val="22"/>
              </w:rPr>
              <w:t>or subjective fever</w:t>
            </w:r>
            <w:r w:rsidR="001F40D6" w:rsidRPr="001A6C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2737" w:rsidRPr="001A6C7B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1F40D6" w:rsidRPr="001A6C7B">
              <w:rPr>
                <w:rFonts w:ascii="Arial" w:hAnsi="Arial" w:cs="Arial"/>
                <w:sz w:val="22"/>
                <w:szCs w:val="22"/>
              </w:rPr>
              <w:t>Temp: _______</w:t>
            </w:r>
            <w:r w:rsidR="001F40D6" w:rsidRPr="001A6C7B">
              <w:rPr>
                <w:rFonts w:ascii="Courier New" w:hAnsi="Courier New" w:cs="Courier New"/>
                <w:sz w:val="22"/>
                <w:szCs w:val="22"/>
              </w:rPr>
              <w:t>°</w:t>
            </w:r>
            <w:r w:rsidR="001F40D6" w:rsidRPr="001A6C7B">
              <w:rPr>
                <w:rFonts w:ascii="Arial" w:hAnsi="Arial" w:cs="Arial"/>
                <w:sz w:val="22"/>
                <w:szCs w:val="22"/>
              </w:rPr>
              <w:t>F</w:t>
            </w:r>
            <w:r w:rsidR="001F40D6" w:rsidRPr="001A6C7B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="001F40D6" w:rsidRPr="001A6C7B"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0E2830" w:rsidRPr="001A6C7B" w:rsidRDefault="000E2830" w:rsidP="000E2830">
            <w:pPr>
              <w:pStyle w:val="ListParagraph"/>
              <w:ind w:left="9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(Inquire about recent use of Tylenol, NSAIDs or other fever reducing meds)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A7B4F" w:rsidRPr="001A6C7B" w:rsidRDefault="000A7B4F" w:rsidP="00F25BD1">
            <w:pPr>
              <w:tabs>
                <w:tab w:val="left" w:pos="8640"/>
              </w:tabs>
              <w:spacing w:before="40" w:line="276" w:lineRule="auto"/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</w:tr>
      <w:tr w:rsidR="000A7B4F" w:rsidRPr="001A6C7B" w:rsidTr="008B756C">
        <w:trPr>
          <w:cantSplit/>
          <w:trHeight w:val="297"/>
        </w:trPr>
        <w:tc>
          <w:tcPr>
            <w:tcW w:w="3060" w:type="dxa"/>
            <w:gridSpan w:val="2"/>
          </w:tcPr>
          <w:p w:rsidR="000A7B4F" w:rsidRPr="001A6C7B" w:rsidRDefault="00451945" w:rsidP="003E30FA">
            <w:pPr>
              <w:ind w:left="1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A6C7B">
              <w:rPr>
                <w:rFonts w:ascii="Arial" w:hAnsi="Arial" w:cs="Arial"/>
                <w:sz w:val="22"/>
                <w:szCs w:val="22"/>
                <w:u w:val="single"/>
              </w:rPr>
              <w:t>Symptoms</w:t>
            </w:r>
          </w:p>
        </w:tc>
        <w:tc>
          <w:tcPr>
            <w:tcW w:w="2700" w:type="dxa"/>
          </w:tcPr>
          <w:p w:rsidR="000A7B4F" w:rsidRPr="001A6C7B" w:rsidRDefault="000A7B4F" w:rsidP="003E30F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0A7B4F" w:rsidRPr="001A6C7B" w:rsidRDefault="000A7B4F" w:rsidP="003E30FA">
            <w:pPr>
              <w:ind w:left="18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A7B4F" w:rsidRPr="001A6C7B" w:rsidRDefault="000A7B4F" w:rsidP="00F25BD1">
            <w:pPr>
              <w:tabs>
                <w:tab w:val="left" w:pos="8640"/>
              </w:tabs>
              <w:spacing w:before="40" w:line="276" w:lineRule="auto"/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</w:tr>
      <w:tr w:rsidR="004E7FC2" w:rsidRPr="001A6C7B" w:rsidTr="00BD0D5D">
        <w:trPr>
          <w:cantSplit/>
          <w:trHeight w:val="1278"/>
        </w:trPr>
        <w:tc>
          <w:tcPr>
            <w:tcW w:w="3060" w:type="dxa"/>
            <w:gridSpan w:val="2"/>
          </w:tcPr>
          <w:p w:rsidR="00962737" w:rsidRPr="001A6C7B" w:rsidRDefault="00962737" w:rsidP="00962737">
            <w:pPr>
              <w:pStyle w:val="ListParagraph"/>
              <w:numPr>
                <w:ilvl w:val="1"/>
                <w:numId w:val="9"/>
              </w:numPr>
              <w:ind w:left="900"/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Headache</w:t>
            </w:r>
          </w:p>
          <w:p w:rsidR="00962737" w:rsidRPr="001A6C7B" w:rsidRDefault="00962737" w:rsidP="00962737">
            <w:pPr>
              <w:pStyle w:val="ListParagraph"/>
              <w:numPr>
                <w:ilvl w:val="1"/>
                <w:numId w:val="9"/>
              </w:numPr>
              <w:ind w:left="900"/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Joint and muscle ache</w:t>
            </w:r>
          </w:p>
          <w:p w:rsidR="00962737" w:rsidRPr="001A6C7B" w:rsidRDefault="00962737" w:rsidP="00962737">
            <w:pPr>
              <w:pStyle w:val="ListParagraph"/>
              <w:numPr>
                <w:ilvl w:val="1"/>
                <w:numId w:val="9"/>
              </w:numPr>
              <w:ind w:left="900"/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Abdominal pain</w:t>
            </w:r>
          </w:p>
          <w:p w:rsidR="00962737" w:rsidRPr="001A6C7B" w:rsidRDefault="00962737" w:rsidP="00962737">
            <w:pPr>
              <w:pStyle w:val="ListParagraph"/>
              <w:numPr>
                <w:ilvl w:val="1"/>
                <w:numId w:val="9"/>
              </w:numPr>
              <w:ind w:left="900"/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Weakness</w:t>
            </w:r>
          </w:p>
          <w:p w:rsidR="004E7FC2" w:rsidRPr="002E6081" w:rsidRDefault="00962737" w:rsidP="003E30FA">
            <w:pPr>
              <w:pStyle w:val="ListParagraph"/>
              <w:numPr>
                <w:ilvl w:val="1"/>
                <w:numId w:val="9"/>
              </w:numPr>
              <w:ind w:left="630" w:hanging="90"/>
              <w:rPr>
                <w:rFonts w:ascii="Arial" w:hAnsi="Arial" w:cs="Arial"/>
                <w:sz w:val="20"/>
                <w:szCs w:val="22"/>
              </w:rPr>
            </w:pPr>
            <w:r w:rsidRPr="007B1FFD">
              <w:rPr>
                <w:rFonts w:ascii="Arial" w:hAnsi="Arial" w:cs="Arial"/>
                <w:sz w:val="20"/>
                <w:szCs w:val="22"/>
              </w:rPr>
              <w:t>Diarrhea</w:t>
            </w:r>
          </w:p>
        </w:tc>
        <w:tc>
          <w:tcPr>
            <w:tcW w:w="2700" w:type="dxa"/>
          </w:tcPr>
          <w:p w:rsidR="00962737" w:rsidRPr="001A6C7B" w:rsidRDefault="00962737" w:rsidP="00962737">
            <w:pPr>
              <w:pStyle w:val="ListParagraph"/>
              <w:numPr>
                <w:ilvl w:val="1"/>
                <w:numId w:val="9"/>
              </w:numPr>
              <w:ind w:left="630"/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Vomiting</w:t>
            </w:r>
          </w:p>
          <w:p w:rsidR="00962737" w:rsidRPr="001A6C7B" w:rsidRDefault="00962737" w:rsidP="00962737">
            <w:pPr>
              <w:pStyle w:val="ListParagraph"/>
              <w:numPr>
                <w:ilvl w:val="1"/>
                <w:numId w:val="9"/>
              </w:numPr>
              <w:ind w:left="630"/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Lack of appetite</w:t>
            </w:r>
          </w:p>
          <w:p w:rsidR="00962737" w:rsidRPr="001A6C7B" w:rsidRDefault="00962737" w:rsidP="00962737">
            <w:pPr>
              <w:pStyle w:val="ListParagraph"/>
              <w:numPr>
                <w:ilvl w:val="1"/>
                <w:numId w:val="9"/>
              </w:numPr>
              <w:ind w:left="630"/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Rash</w:t>
            </w:r>
          </w:p>
          <w:p w:rsidR="007B1FFD" w:rsidRDefault="00962737" w:rsidP="00962737">
            <w:pPr>
              <w:pStyle w:val="ListParagraph"/>
              <w:numPr>
                <w:ilvl w:val="1"/>
                <w:numId w:val="9"/>
              </w:numPr>
              <w:ind w:left="630"/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Red eyes</w:t>
            </w:r>
            <w:r w:rsidR="007B1FFD" w:rsidRPr="001A6C7B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451945" w:rsidRPr="001A6C7B" w:rsidRDefault="007B1FFD" w:rsidP="00962737">
            <w:pPr>
              <w:pStyle w:val="ListParagraph"/>
              <w:numPr>
                <w:ilvl w:val="1"/>
                <w:numId w:val="9"/>
              </w:numPr>
              <w:ind w:left="630"/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Bleeding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62737" w:rsidRPr="001A6C7B" w:rsidRDefault="00962737" w:rsidP="009627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Hiccups</w:t>
            </w:r>
          </w:p>
          <w:p w:rsidR="00962737" w:rsidRPr="001A6C7B" w:rsidRDefault="00962737" w:rsidP="009627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Cough</w:t>
            </w:r>
          </w:p>
          <w:p w:rsidR="00962737" w:rsidRPr="001A6C7B" w:rsidRDefault="00962737" w:rsidP="009627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Chest pain</w:t>
            </w:r>
          </w:p>
          <w:p w:rsidR="00962737" w:rsidRPr="001A6C7B" w:rsidRDefault="00962737" w:rsidP="009627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Difficulty breathing</w:t>
            </w:r>
          </w:p>
          <w:p w:rsidR="004E7FC2" w:rsidRDefault="00962737" w:rsidP="007B1FF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 w:rsidRPr="001A6C7B">
              <w:rPr>
                <w:rFonts w:ascii="Arial" w:hAnsi="Arial" w:cs="Arial"/>
                <w:sz w:val="20"/>
                <w:szCs w:val="22"/>
              </w:rPr>
              <w:t>Difficulty swallowing</w:t>
            </w:r>
          </w:p>
          <w:p w:rsidR="00A7111B" w:rsidRDefault="00A7111B" w:rsidP="00A7111B">
            <w:pPr>
              <w:rPr>
                <w:rFonts w:ascii="Arial" w:hAnsi="Arial" w:cs="Arial"/>
                <w:sz w:val="20"/>
                <w:szCs w:val="22"/>
              </w:rPr>
            </w:pPr>
          </w:p>
          <w:p w:rsidR="00A7111B" w:rsidRDefault="00A7111B" w:rsidP="00A7111B">
            <w:pPr>
              <w:rPr>
                <w:rFonts w:ascii="Arial" w:hAnsi="Arial" w:cs="Arial"/>
                <w:sz w:val="20"/>
                <w:szCs w:val="22"/>
              </w:rPr>
            </w:pPr>
          </w:p>
          <w:p w:rsidR="00A7111B" w:rsidRDefault="00A7111B" w:rsidP="00A7111B">
            <w:pPr>
              <w:rPr>
                <w:rFonts w:ascii="Arial" w:hAnsi="Arial" w:cs="Arial"/>
                <w:sz w:val="20"/>
                <w:szCs w:val="22"/>
              </w:rPr>
            </w:pPr>
          </w:p>
          <w:p w:rsidR="00A7111B" w:rsidRDefault="00A7111B" w:rsidP="00A7111B">
            <w:pPr>
              <w:rPr>
                <w:rFonts w:ascii="Arial" w:hAnsi="Arial" w:cs="Arial"/>
                <w:sz w:val="20"/>
                <w:szCs w:val="22"/>
              </w:rPr>
            </w:pPr>
          </w:p>
          <w:p w:rsidR="00A7111B" w:rsidRPr="00A7111B" w:rsidRDefault="00A7111B" w:rsidP="00A7111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E7FC2" w:rsidRPr="001A6C7B" w:rsidRDefault="004E7FC2" w:rsidP="00451945">
            <w:pPr>
              <w:tabs>
                <w:tab w:val="left" w:pos="8640"/>
              </w:tabs>
              <w:spacing w:before="40" w:line="276" w:lineRule="auto"/>
              <w:rPr>
                <w:rFonts w:ascii="Wingdings" w:hAnsi="Wingdings" w:cs="Arial"/>
                <w:sz w:val="22"/>
                <w:szCs w:val="22"/>
              </w:rPr>
            </w:pPr>
          </w:p>
        </w:tc>
      </w:tr>
      <w:tr w:rsidR="00AC4AEA" w:rsidRPr="001A6C7B" w:rsidTr="008B756C">
        <w:trPr>
          <w:cantSplit/>
          <w:trHeight w:val="80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AC4AEA" w:rsidRPr="001A6C7B" w:rsidRDefault="00AC4AEA" w:rsidP="00AC4AEA">
            <w:pPr>
              <w:spacing w:before="40" w:line="276" w:lineRule="auto"/>
              <w:rPr>
                <w:rFonts w:ascii="Arial" w:hAnsi="Arial" w:cs="Arial"/>
                <w:i/>
              </w:rPr>
            </w:pPr>
            <w:r w:rsidRPr="001A6C7B">
              <w:rPr>
                <w:rFonts w:ascii="Arial" w:hAnsi="Arial" w:cs="Arial"/>
              </w:rPr>
              <w:lastRenderedPageBreak/>
              <w:t xml:space="preserve"> </w:t>
            </w:r>
            <w:r w:rsidRPr="001A6C7B">
              <w:rPr>
                <w:rFonts w:ascii="Arial" w:hAnsi="Arial" w:cs="Arial"/>
                <w:b/>
              </w:rPr>
              <w:t>RISK CATEGORY</w:t>
            </w:r>
            <w:r w:rsidR="00197BF1" w:rsidRPr="001A6C7B">
              <w:rPr>
                <w:rFonts w:ascii="Arial" w:hAnsi="Arial" w:cs="Arial"/>
                <w:i/>
              </w:rPr>
              <w:t xml:space="preserve"> (Document Risk Category in Individual</w:t>
            </w:r>
            <w:r w:rsidR="005B411B" w:rsidRPr="001A6C7B">
              <w:rPr>
                <w:rFonts w:ascii="Arial" w:hAnsi="Arial" w:cs="Arial"/>
                <w:i/>
              </w:rPr>
              <w:t>’</w:t>
            </w:r>
            <w:r w:rsidR="00197BF1" w:rsidRPr="001A6C7B">
              <w:rPr>
                <w:rFonts w:ascii="Arial" w:hAnsi="Arial" w:cs="Arial"/>
                <w:i/>
              </w:rPr>
              <w:t>s Medical Record)</w:t>
            </w:r>
          </w:p>
        </w:tc>
      </w:tr>
      <w:tr w:rsidR="00E600B2" w:rsidRPr="001A6C7B" w:rsidTr="00A86172">
        <w:trPr>
          <w:cantSplit/>
          <w:trHeight w:val="503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37" w:rsidRPr="00536571" w:rsidRDefault="00A86172" w:rsidP="00A86172">
            <w:pPr>
              <w:spacing w:before="80"/>
              <w:ind w:left="180"/>
              <w:rPr>
                <w:rFonts w:ascii="Arial" w:hAnsi="Arial" w:cs="Arial"/>
                <w:b/>
                <w:sz w:val="22"/>
              </w:rPr>
            </w:pPr>
            <w:r w:rsidRPr="00536571">
              <w:rPr>
                <w:rFonts w:ascii="Wingdings" w:hAnsi="Wingdings" w:cs="Arial"/>
              </w:rPr>
              <w:t></w:t>
            </w:r>
            <w:r w:rsidRPr="00536571">
              <w:rPr>
                <w:rFonts w:ascii="Arial" w:hAnsi="Arial" w:cs="Arial"/>
              </w:rPr>
              <w:t xml:space="preserve"> </w:t>
            </w:r>
            <w:r w:rsidR="00962737" w:rsidRPr="00536571">
              <w:rPr>
                <w:rFonts w:ascii="Arial" w:hAnsi="Arial" w:cs="Arial"/>
                <w:b/>
                <w:sz w:val="22"/>
              </w:rPr>
              <w:t>No known exposure</w:t>
            </w:r>
          </w:p>
          <w:p w:rsidR="00E600B2" w:rsidRPr="00536571" w:rsidRDefault="00962737" w:rsidP="00962737">
            <w:pPr>
              <w:spacing w:before="80"/>
              <w:ind w:left="180"/>
              <w:rPr>
                <w:rFonts w:ascii="Arial" w:hAnsi="Arial" w:cs="Arial"/>
                <w:i/>
              </w:rPr>
            </w:pPr>
            <w:r w:rsidRPr="00536571">
              <w:rPr>
                <w:rFonts w:ascii="Arial" w:hAnsi="Arial" w:cs="Arial"/>
                <w:b/>
                <w:sz w:val="20"/>
              </w:rPr>
              <w:t xml:space="preserve">(yes to question 1 </w:t>
            </w:r>
            <w:r w:rsidR="005C3F5F" w:rsidRPr="00536571">
              <w:rPr>
                <w:rFonts w:ascii="Arial" w:hAnsi="Arial" w:cs="Arial"/>
                <w:b/>
                <w:sz w:val="20"/>
              </w:rPr>
              <w:t xml:space="preserve">or 2 </w:t>
            </w:r>
            <w:r w:rsidRPr="00536571">
              <w:rPr>
                <w:rFonts w:ascii="Arial" w:hAnsi="Arial" w:cs="Arial"/>
                <w:b/>
                <w:sz w:val="20"/>
              </w:rPr>
              <w:t>only)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737" w:rsidRPr="000F11EB" w:rsidRDefault="00962737" w:rsidP="00962737">
            <w:pPr>
              <w:ind w:left="225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0F11EB">
              <w:rPr>
                <w:rFonts w:ascii="Arial" w:hAnsi="Arial" w:cs="Arial"/>
                <w:b/>
                <w:i/>
                <w:sz w:val="18"/>
                <w:szCs w:val="20"/>
              </w:rPr>
              <w:t>Asymptomatic:</w:t>
            </w:r>
          </w:p>
          <w:p w:rsidR="00962737" w:rsidRDefault="00962737" w:rsidP="0096273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0F11EB">
              <w:rPr>
                <w:rFonts w:ascii="Arial" w:hAnsi="Arial" w:cs="Arial"/>
                <w:i/>
                <w:sz w:val="18"/>
                <w:szCs w:val="20"/>
              </w:rPr>
              <w:t>Provide individual with EVD advisory</w:t>
            </w:r>
          </w:p>
          <w:p w:rsidR="008B756C" w:rsidRPr="008B756C" w:rsidRDefault="008B756C" w:rsidP="008B756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8B756C">
              <w:rPr>
                <w:rFonts w:ascii="Arial" w:hAnsi="Arial" w:cs="Arial"/>
                <w:i/>
                <w:sz w:val="18"/>
                <w:szCs w:val="20"/>
              </w:rPr>
              <w:t>No commercial travel and controlled movement for 21 days after leaving Ebola area</w:t>
            </w:r>
          </w:p>
          <w:p w:rsidR="00962737" w:rsidRPr="000F11EB" w:rsidRDefault="00962737" w:rsidP="0096273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0F11EB">
              <w:rPr>
                <w:rFonts w:ascii="Arial" w:hAnsi="Arial" w:cs="Arial"/>
                <w:i/>
                <w:sz w:val="18"/>
                <w:szCs w:val="20"/>
              </w:rPr>
              <w:t>Voluntary self-monitoring for fever and other symptoms for 21 days after leaving EVD-affected country</w:t>
            </w:r>
          </w:p>
          <w:p w:rsidR="00962737" w:rsidRPr="000F11EB" w:rsidRDefault="00962737" w:rsidP="00962737">
            <w:pPr>
              <w:ind w:left="225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0F11EB">
              <w:rPr>
                <w:rFonts w:ascii="Arial" w:hAnsi="Arial" w:cs="Arial"/>
                <w:b/>
                <w:i/>
                <w:sz w:val="18"/>
                <w:szCs w:val="20"/>
              </w:rPr>
              <w:t>Symptomatic = Person Under Investigation with no known exposure</w:t>
            </w:r>
          </w:p>
          <w:p w:rsidR="00DB335E" w:rsidRPr="007B1FFD" w:rsidRDefault="00DB335E" w:rsidP="00DB335E">
            <w:pPr>
              <w:numPr>
                <w:ilvl w:val="0"/>
                <w:numId w:val="31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7B1FFD">
              <w:rPr>
                <w:rFonts w:ascii="Arial" w:hAnsi="Arial" w:cs="Arial"/>
                <w:i/>
                <w:sz w:val="18"/>
                <w:szCs w:val="20"/>
              </w:rPr>
              <w:t>I</w:t>
            </w:r>
            <w:r>
              <w:rPr>
                <w:rFonts w:ascii="Arial" w:hAnsi="Arial" w:cs="Arial"/>
                <w:i/>
                <w:sz w:val="18"/>
                <w:szCs w:val="20"/>
              </w:rPr>
              <w:t>solate and i</w:t>
            </w:r>
            <w:r w:rsidRPr="007B1FFD">
              <w:rPr>
                <w:rFonts w:ascii="Arial" w:hAnsi="Arial" w:cs="Arial"/>
                <w:i/>
                <w:sz w:val="18"/>
                <w:szCs w:val="20"/>
              </w:rPr>
              <w:t>mplement infection control precautions (droplet and contact)</w:t>
            </w:r>
          </w:p>
          <w:p w:rsidR="00055B35" w:rsidRPr="000F11EB" w:rsidRDefault="008B756C" w:rsidP="004538C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C</w:t>
            </w:r>
            <w:r w:rsidR="00962737" w:rsidRPr="000F11EB">
              <w:rPr>
                <w:rFonts w:ascii="Arial" w:hAnsi="Arial" w:cs="Arial"/>
                <w:i/>
                <w:sz w:val="18"/>
                <w:szCs w:val="20"/>
              </w:rPr>
              <w:t>ontact Infectious Disease</w:t>
            </w:r>
            <w:r w:rsidR="00493589" w:rsidRPr="000F11EB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962737" w:rsidRPr="000F11EB">
              <w:rPr>
                <w:rFonts w:ascii="Arial" w:hAnsi="Arial" w:cs="Arial"/>
                <w:i/>
                <w:sz w:val="18"/>
                <w:szCs w:val="20"/>
              </w:rPr>
              <w:t>or Preventive Medicine</w:t>
            </w:r>
            <w:r w:rsidR="00493589" w:rsidRPr="000F11EB">
              <w:rPr>
                <w:rFonts w:ascii="Arial" w:hAnsi="Arial" w:cs="Arial"/>
                <w:i/>
                <w:sz w:val="18"/>
                <w:szCs w:val="20"/>
              </w:rPr>
              <w:t xml:space="preserve"> at MTF</w:t>
            </w:r>
            <w:r w:rsidR="000F11EB">
              <w:rPr>
                <w:rFonts w:ascii="Arial" w:hAnsi="Arial" w:cs="Arial"/>
                <w:i/>
                <w:sz w:val="18"/>
                <w:szCs w:val="20"/>
              </w:rPr>
              <w:t xml:space="preserve"> or </w:t>
            </w:r>
            <w:r w:rsidR="00DB335E">
              <w:rPr>
                <w:rFonts w:ascii="Arial" w:hAnsi="Arial" w:cs="Arial"/>
                <w:i/>
                <w:sz w:val="18"/>
                <w:szCs w:val="20"/>
              </w:rPr>
              <w:t>Region, if not available at MTF</w:t>
            </w:r>
          </w:p>
          <w:p w:rsidR="00197BF1" w:rsidRPr="003F09A0" w:rsidRDefault="00CA5F83" w:rsidP="001C35C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/>
                <w:sz w:val="18"/>
                <w:szCs w:val="20"/>
              </w:rPr>
            </w:pPr>
            <w:bookmarkStart w:id="3" w:name="OLE_LINK3"/>
            <w:bookmarkStart w:id="4" w:name="OLE_LINK4"/>
            <w:r w:rsidRPr="002E6081"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820389" w:rsidRPr="002E6081">
              <w:rPr>
                <w:rFonts w:ascii="Arial" w:hAnsi="Arial" w:cs="Arial"/>
                <w:i/>
                <w:sz w:val="18"/>
                <w:szCs w:val="20"/>
              </w:rPr>
              <w:t>dmi</w:t>
            </w:r>
            <w:r w:rsidRPr="002E6081">
              <w:rPr>
                <w:rFonts w:ascii="Arial" w:hAnsi="Arial" w:cs="Arial"/>
                <w:i/>
                <w:sz w:val="18"/>
                <w:szCs w:val="20"/>
              </w:rPr>
              <w:t>t</w:t>
            </w:r>
            <w:r w:rsidR="00820389" w:rsidRPr="002E6081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2E6081">
              <w:rPr>
                <w:rFonts w:ascii="Arial" w:hAnsi="Arial" w:cs="Arial"/>
                <w:i/>
                <w:sz w:val="18"/>
                <w:szCs w:val="20"/>
              </w:rPr>
              <w:t>to MTF or civilian hospital all patients with fever using</w:t>
            </w:r>
            <w:r w:rsidR="000F11EB" w:rsidRPr="002E6081">
              <w:rPr>
                <w:rFonts w:ascii="Arial" w:hAnsi="Arial" w:cs="Arial"/>
                <w:i/>
                <w:sz w:val="18"/>
                <w:szCs w:val="20"/>
              </w:rPr>
              <w:t xml:space="preserve"> infection control precautions until </w:t>
            </w:r>
            <w:r w:rsidR="00DB335E">
              <w:rPr>
                <w:rFonts w:ascii="Arial" w:hAnsi="Arial" w:cs="Arial"/>
                <w:i/>
                <w:sz w:val="18"/>
                <w:szCs w:val="20"/>
              </w:rPr>
              <w:t xml:space="preserve">a </w:t>
            </w:r>
            <w:r w:rsidR="001C35CB" w:rsidRPr="001C35CB">
              <w:rPr>
                <w:rFonts w:ascii="Arial" w:hAnsi="Arial" w:cs="Arial"/>
                <w:i/>
                <w:sz w:val="18"/>
                <w:szCs w:val="20"/>
              </w:rPr>
              <w:t>diagnosis is determined</w:t>
            </w:r>
            <w:r w:rsidRPr="002E6081">
              <w:rPr>
                <w:rFonts w:ascii="Arial" w:hAnsi="Arial" w:cs="Arial"/>
                <w:i/>
                <w:sz w:val="18"/>
                <w:szCs w:val="20"/>
              </w:rPr>
              <w:t>; consider admitting patients without fever, but who have other symptoms that could be consistent with EVD</w:t>
            </w:r>
            <w:bookmarkEnd w:id="3"/>
            <w:bookmarkEnd w:id="4"/>
          </w:p>
        </w:tc>
      </w:tr>
      <w:tr w:rsidR="00E600B2" w:rsidRPr="001A6C7B" w:rsidTr="00A86172">
        <w:trPr>
          <w:cantSplit/>
          <w:trHeight w:val="1817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37" w:rsidRPr="00536571" w:rsidRDefault="00E600B2" w:rsidP="002B50B8">
            <w:pPr>
              <w:spacing w:before="80"/>
              <w:ind w:left="450" w:hanging="270"/>
              <w:rPr>
                <w:rFonts w:ascii="Arial" w:hAnsi="Arial" w:cs="Arial"/>
                <w:b/>
              </w:rPr>
            </w:pPr>
            <w:r w:rsidRPr="00536571">
              <w:rPr>
                <w:rFonts w:ascii="Wingdings" w:hAnsi="Wingdings" w:cs="Arial"/>
              </w:rPr>
              <w:t></w:t>
            </w:r>
            <w:r w:rsidRPr="00536571">
              <w:rPr>
                <w:rFonts w:ascii="Arial" w:hAnsi="Arial" w:cs="Arial"/>
              </w:rPr>
              <w:t xml:space="preserve"> </w:t>
            </w:r>
            <w:r w:rsidR="00A86172" w:rsidRPr="00536571">
              <w:rPr>
                <w:rFonts w:ascii="Arial" w:hAnsi="Arial" w:cs="Arial"/>
                <w:b/>
                <w:sz w:val="22"/>
                <w:szCs w:val="22"/>
              </w:rPr>
              <w:t>Some</w:t>
            </w:r>
            <w:r w:rsidR="00962737" w:rsidRPr="00536571">
              <w:rPr>
                <w:rFonts w:ascii="Arial" w:hAnsi="Arial" w:cs="Arial"/>
                <w:b/>
                <w:sz w:val="22"/>
              </w:rPr>
              <w:t xml:space="preserve"> risk </w:t>
            </w:r>
            <w:r w:rsidR="00A86172" w:rsidRPr="00536571">
              <w:rPr>
                <w:rFonts w:ascii="Arial" w:hAnsi="Arial" w:cs="Arial"/>
                <w:b/>
                <w:sz w:val="22"/>
              </w:rPr>
              <w:t xml:space="preserve">of </w:t>
            </w:r>
            <w:r w:rsidR="00962737" w:rsidRPr="00536571">
              <w:rPr>
                <w:rFonts w:ascii="Arial" w:hAnsi="Arial" w:cs="Arial"/>
                <w:b/>
                <w:sz w:val="22"/>
              </w:rPr>
              <w:t>exposure</w:t>
            </w:r>
          </w:p>
          <w:p w:rsidR="00E600B2" w:rsidRPr="00536571" w:rsidRDefault="00962737" w:rsidP="00170533">
            <w:pPr>
              <w:spacing w:before="80"/>
              <w:ind w:left="180"/>
              <w:rPr>
                <w:rFonts w:ascii="Arial" w:hAnsi="Arial" w:cs="Arial"/>
              </w:rPr>
            </w:pPr>
            <w:r w:rsidRPr="00536571">
              <w:rPr>
                <w:rFonts w:ascii="Arial" w:hAnsi="Arial" w:cs="Arial"/>
                <w:b/>
                <w:sz w:val="18"/>
              </w:rPr>
              <w:t xml:space="preserve">(yes to ≥1 of questions </w:t>
            </w:r>
            <w:r w:rsidR="00170533" w:rsidRPr="00536571">
              <w:rPr>
                <w:rFonts w:ascii="Arial" w:hAnsi="Arial" w:cs="Arial"/>
                <w:b/>
                <w:sz w:val="18"/>
              </w:rPr>
              <w:t>3</w:t>
            </w:r>
            <w:r w:rsidRPr="00536571">
              <w:rPr>
                <w:rFonts w:ascii="Arial" w:hAnsi="Arial" w:cs="Arial"/>
                <w:b/>
                <w:sz w:val="18"/>
              </w:rPr>
              <w:t>-</w:t>
            </w:r>
            <w:r w:rsidR="00170533" w:rsidRPr="00536571">
              <w:rPr>
                <w:rFonts w:ascii="Arial" w:hAnsi="Arial" w:cs="Arial"/>
                <w:b/>
                <w:sz w:val="18"/>
              </w:rPr>
              <w:t>6</w:t>
            </w:r>
            <w:r w:rsidRPr="00536571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B8" w:rsidRPr="001A6C7B" w:rsidRDefault="002B50B8" w:rsidP="002B50B8">
            <w:pPr>
              <w:ind w:left="225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1A6C7B">
              <w:rPr>
                <w:rFonts w:ascii="Arial" w:hAnsi="Arial" w:cs="Arial"/>
                <w:b/>
                <w:i/>
                <w:sz w:val="18"/>
                <w:szCs w:val="20"/>
              </w:rPr>
              <w:t>Asymptomatic:</w:t>
            </w:r>
          </w:p>
          <w:p w:rsidR="002B50B8" w:rsidRPr="00A07F4A" w:rsidRDefault="002B50B8" w:rsidP="002B50B8">
            <w:pPr>
              <w:numPr>
                <w:ilvl w:val="0"/>
                <w:numId w:val="32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A07F4A">
              <w:rPr>
                <w:rFonts w:ascii="Arial" w:hAnsi="Arial" w:cs="Arial"/>
                <w:i/>
                <w:sz w:val="18"/>
                <w:szCs w:val="20"/>
              </w:rPr>
              <w:t xml:space="preserve">Provide individual with EVD advisory and thermometer and instruct to monitor twice daily for fever </w:t>
            </w:r>
            <w:r w:rsidR="00A07F4A" w:rsidRPr="00A07F4A">
              <w:rPr>
                <w:rFonts w:ascii="Arial" w:hAnsi="Arial" w:cs="Arial"/>
                <w:i/>
                <w:sz w:val="18"/>
                <w:szCs w:val="20"/>
              </w:rPr>
              <w:t>and other symptoms for 21 days after leaving EVD-affected country</w:t>
            </w:r>
          </w:p>
          <w:p w:rsidR="008B756C" w:rsidRPr="008B756C" w:rsidRDefault="008B756C" w:rsidP="008B756C">
            <w:pPr>
              <w:numPr>
                <w:ilvl w:val="0"/>
                <w:numId w:val="32"/>
              </w:numPr>
              <w:rPr>
                <w:rFonts w:ascii="Arial" w:hAnsi="Arial" w:cs="Arial"/>
                <w:i/>
                <w:sz w:val="18"/>
                <w:szCs w:val="20"/>
              </w:rPr>
            </w:pPr>
            <w:bookmarkStart w:id="5" w:name="OLE_LINK1"/>
            <w:bookmarkStart w:id="6" w:name="OLE_LINK2"/>
            <w:r w:rsidRPr="008B756C">
              <w:rPr>
                <w:rFonts w:ascii="Arial" w:hAnsi="Arial" w:cs="Arial"/>
                <w:i/>
                <w:sz w:val="18"/>
                <w:szCs w:val="20"/>
              </w:rPr>
              <w:t>No commercial travel and controlled movement for 21 days after leaving Ebola area</w:t>
            </w:r>
          </w:p>
          <w:bookmarkEnd w:id="5"/>
          <w:bookmarkEnd w:id="6"/>
          <w:p w:rsidR="002B50B8" w:rsidRPr="001A6C7B" w:rsidRDefault="002B50B8" w:rsidP="002B50B8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1A6C7B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  Symptomatic = Person Under Investigation with Low Risk Exposure</w:t>
            </w:r>
          </w:p>
          <w:p w:rsidR="00C47659" w:rsidRPr="000F11EB" w:rsidRDefault="00C47659" w:rsidP="00C4765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0F11EB"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solate and i</w:t>
            </w:r>
            <w:r w:rsidRPr="000F11EB">
              <w:rPr>
                <w:rFonts w:ascii="Arial" w:hAnsi="Arial" w:cs="Arial"/>
                <w:i/>
                <w:sz w:val="18"/>
                <w:szCs w:val="18"/>
              </w:rPr>
              <w:t>mplement infection control precautions (droplet and contact)</w:t>
            </w:r>
          </w:p>
          <w:p w:rsidR="000F11EB" w:rsidRDefault="000F11EB" w:rsidP="002B50B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0F11EB">
              <w:rPr>
                <w:rFonts w:ascii="Arial" w:hAnsi="Arial" w:cs="Arial"/>
                <w:i/>
                <w:sz w:val="18"/>
                <w:szCs w:val="18"/>
              </w:rPr>
              <w:t>Immediately c</w:t>
            </w:r>
            <w:r w:rsidR="002B50B8" w:rsidRPr="000F11EB">
              <w:rPr>
                <w:rFonts w:ascii="Arial" w:hAnsi="Arial" w:cs="Arial"/>
                <w:i/>
                <w:sz w:val="18"/>
                <w:szCs w:val="18"/>
              </w:rPr>
              <w:t xml:space="preserve">ontact </w:t>
            </w:r>
            <w:r w:rsidR="00493589" w:rsidRPr="000F11E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B50B8" w:rsidRPr="000F11EB">
              <w:rPr>
                <w:rFonts w:ascii="Arial" w:hAnsi="Arial" w:cs="Arial"/>
                <w:i/>
                <w:sz w:val="18"/>
                <w:szCs w:val="18"/>
              </w:rPr>
              <w:t>Infectious Disease and Preventive Medicine</w:t>
            </w:r>
            <w:r w:rsidR="00493589" w:rsidRPr="000F11EB">
              <w:rPr>
                <w:rFonts w:ascii="Arial" w:hAnsi="Arial" w:cs="Arial"/>
                <w:i/>
                <w:sz w:val="18"/>
                <w:szCs w:val="18"/>
              </w:rPr>
              <w:t xml:space="preserve"> at your MTF</w:t>
            </w:r>
            <w:r w:rsidR="002B50B8" w:rsidRPr="000F11E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F11EB">
              <w:rPr>
                <w:rFonts w:ascii="Arial" w:hAnsi="Arial" w:cs="Arial"/>
                <w:i/>
                <w:sz w:val="18"/>
                <w:szCs w:val="18"/>
              </w:rPr>
              <w:t>or Region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0F11EB">
              <w:rPr>
                <w:rFonts w:ascii="Arial" w:hAnsi="Arial" w:cs="Arial"/>
                <w:i/>
                <w:sz w:val="18"/>
                <w:szCs w:val="18"/>
              </w:rPr>
              <w:t xml:space="preserve">if not available locally </w:t>
            </w:r>
          </w:p>
          <w:p w:rsidR="00ED07FC" w:rsidRPr="00ED07FC" w:rsidRDefault="009C17AC" w:rsidP="00CA5F83">
            <w:pPr>
              <w:numPr>
                <w:ilvl w:val="0"/>
                <w:numId w:val="3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E6081">
              <w:rPr>
                <w:rFonts w:ascii="Arial" w:hAnsi="Arial" w:cs="Arial"/>
                <w:i/>
                <w:sz w:val="18"/>
                <w:szCs w:val="18"/>
              </w:rPr>
              <w:t xml:space="preserve">Admit to MTF or civilian hospital </w:t>
            </w:r>
            <w:r w:rsidR="00CA5F83" w:rsidRPr="002E6081">
              <w:rPr>
                <w:rFonts w:ascii="Arial" w:hAnsi="Arial" w:cs="Arial"/>
                <w:i/>
                <w:sz w:val="18"/>
                <w:szCs w:val="18"/>
              </w:rPr>
              <w:t>all patients with fever using</w:t>
            </w:r>
            <w:r w:rsidRPr="002E6081">
              <w:rPr>
                <w:rFonts w:ascii="Arial" w:hAnsi="Arial" w:cs="Arial"/>
                <w:i/>
                <w:sz w:val="18"/>
                <w:szCs w:val="18"/>
              </w:rPr>
              <w:t xml:space="preserve"> infection control precautions until diagnosis is determined</w:t>
            </w:r>
            <w:r w:rsidR="00CA5F83" w:rsidRPr="002E6081">
              <w:rPr>
                <w:rFonts w:ascii="Arial" w:hAnsi="Arial" w:cs="Arial"/>
                <w:i/>
                <w:sz w:val="18"/>
                <w:szCs w:val="18"/>
              </w:rPr>
              <w:t>;</w:t>
            </w:r>
            <w:r w:rsidR="00CA5F83" w:rsidRPr="002E6081">
              <w:t xml:space="preserve"> </w:t>
            </w:r>
            <w:r w:rsidR="00CA5F83" w:rsidRPr="002E6081">
              <w:rPr>
                <w:rFonts w:ascii="Arial" w:hAnsi="Arial" w:cs="Arial"/>
                <w:i/>
                <w:sz w:val="18"/>
                <w:szCs w:val="18"/>
              </w:rPr>
              <w:t>consider admitting patients without fever, but who have other symptoms that could be consistent with EVD</w:t>
            </w:r>
          </w:p>
        </w:tc>
      </w:tr>
      <w:tr w:rsidR="00E600B2" w:rsidRPr="001A6C7B" w:rsidTr="00A86172">
        <w:trPr>
          <w:cantSplit/>
          <w:trHeight w:val="800"/>
        </w:trPr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8" w:rsidRPr="00536571" w:rsidRDefault="00E600B2" w:rsidP="002B50B8">
            <w:pPr>
              <w:spacing w:before="80"/>
              <w:ind w:left="180"/>
              <w:rPr>
                <w:rFonts w:ascii="Arial" w:hAnsi="Arial" w:cs="Arial"/>
                <w:b/>
                <w:sz w:val="22"/>
              </w:rPr>
            </w:pPr>
            <w:r w:rsidRPr="00536571">
              <w:rPr>
                <w:rFonts w:ascii="Wingdings" w:hAnsi="Wingdings" w:cs="Arial"/>
              </w:rPr>
              <w:t></w:t>
            </w:r>
            <w:r w:rsidRPr="00536571">
              <w:rPr>
                <w:rFonts w:ascii="Arial" w:hAnsi="Arial" w:cs="Arial"/>
              </w:rPr>
              <w:t xml:space="preserve"> </w:t>
            </w:r>
            <w:r w:rsidR="002B50B8" w:rsidRPr="00536571">
              <w:rPr>
                <w:rFonts w:ascii="Arial" w:hAnsi="Arial" w:cs="Arial"/>
                <w:b/>
                <w:sz w:val="22"/>
              </w:rPr>
              <w:t xml:space="preserve">High risk </w:t>
            </w:r>
            <w:r w:rsidR="00A86172" w:rsidRPr="00536571">
              <w:rPr>
                <w:rFonts w:ascii="Arial" w:hAnsi="Arial" w:cs="Arial"/>
                <w:b/>
                <w:sz w:val="22"/>
              </w:rPr>
              <w:t xml:space="preserve">of </w:t>
            </w:r>
            <w:r w:rsidR="002B50B8" w:rsidRPr="00536571">
              <w:rPr>
                <w:rFonts w:ascii="Arial" w:hAnsi="Arial" w:cs="Arial"/>
                <w:b/>
                <w:sz w:val="22"/>
              </w:rPr>
              <w:t>exposure</w:t>
            </w:r>
          </w:p>
          <w:p w:rsidR="00E600B2" w:rsidRPr="00536571" w:rsidRDefault="002B50B8" w:rsidP="00170533">
            <w:pPr>
              <w:spacing w:before="80"/>
              <w:ind w:left="180"/>
              <w:rPr>
                <w:rFonts w:ascii="Arial" w:hAnsi="Arial" w:cs="Arial"/>
              </w:rPr>
            </w:pPr>
            <w:r w:rsidRPr="00536571">
              <w:rPr>
                <w:rFonts w:ascii="Arial" w:hAnsi="Arial" w:cs="Arial"/>
                <w:b/>
                <w:sz w:val="18"/>
              </w:rPr>
              <w:t xml:space="preserve">(yes to ≥1 of questions </w:t>
            </w:r>
            <w:r w:rsidR="00170533" w:rsidRPr="00536571">
              <w:rPr>
                <w:rFonts w:ascii="Arial" w:hAnsi="Arial" w:cs="Arial"/>
                <w:b/>
                <w:sz w:val="18"/>
              </w:rPr>
              <w:t>7-10</w:t>
            </w:r>
            <w:r w:rsidRPr="00536571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B8" w:rsidRPr="002E6081" w:rsidRDefault="002B50B8" w:rsidP="002B50B8">
            <w:pPr>
              <w:ind w:left="22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E6081">
              <w:rPr>
                <w:rFonts w:ascii="Arial" w:hAnsi="Arial" w:cs="Arial"/>
                <w:b/>
                <w:i/>
                <w:sz w:val="20"/>
                <w:szCs w:val="20"/>
              </w:rPr>
              <w:t>Asymptomatic:</w:t>
            </w:r>
          </w:p>
          <w:p w:rsidR="009C17AC" w:rsidRPr="00051F0E" w:rsidRDefault="009C17AC" w:rsidP="009C17AC">
            <w:pPr>
              <w:pStyle w:val="ListParagraph"/>
              <w:numPr>
                <w:ilvl w:val="0"/>
                <w:numId w:val="33"/>
              </w:numPr>
              <w:ind w:left="720"/>
              <w:rPr>
                <w:rFonts w:ascii="Arial" w:hAnsi="Arial" w:cs="Arial"/>
                <w:i/>
                <w:sz w:val="18"/>
                <w:szCs w:val="18"/>
              </w:rPr>
            </w:pPr>
            <w:r w:rsidRPr="00051F0E">
              <w:rPr>
                <w:rFonts w:ascii="Arial" w:hAnsi="Arial" w:cs="Arial"/>
                <w:i/>
                <w:sz w:val="18"/>
                <w:szCs w:val="18"/>
              </w:rPr>
              <w:t xml:space="preserve">Contact Infectious </w:t>
            </w:r>
            <w:proofErr w:type="gramStart"/>
            <w:r w:rsidRPr="00051F0E">
              <w:rPr>
                <w:rFonts w:ascii="Arial" w:hAnsi="Arial" w:cs="Arial"/>
                <w:i/>
                <w:sz w:val="18"/>
                <w:szCs w:val="18"/>
              </w:rPr>
              <w:t>Disease</w:t>
            </w:r>
            <w:r w:rsidR="00051F0E" w:rsidRPr="00051F0E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051F0E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051F0E">
              <w:rPr>
                <w:rFonts w:ascii="Arial" w:hAnsi="Arial" w:cs="Arial"/>
                <w:b/>
                <w:i/>
                <w:sz w:val="18"/>
                <w:szCs w:val="18"/>
              </w:rPr>
              <w:t>and</w:t>
            </w:r>
            <w:proofErr w:type="gramEnd"/>
            <w:r w:rsidRPr="00051F0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51F0E">
              <w:rPr>
                <w:rFonts w:ascii="Arial" w:hAnsi="Arial" w:cs="Arial"/>
                <w:i/>
                <w:sz w:val="18"/>
                <w:szCs w:val="18"/>
              </w:rPr>
              <w:t>PreventiveMedicine</w:t>
            </w:r>
            <w:proofErr w:type="spellEnd"/>
            <w:r w:rsidRPr="00051F0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51F0E">
              <w:rPr>
                <w:rFonts w:ascii="Arial" w:hAnsi="Arial" w:cs="Arial"/>
                <w:b/>
                <w:i/>
                <w:sz w:val="18"/>
                <w:szCs w:val="18"/>
              </w:rPr>
              <w:t>immediately</w:t>
            </w:r>
            <w:r w:rsidRPr="00051F0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62605" w:rsidRPr="002E6081" w:rsidRDefault="009C17AC" w:rsidP="00262605">
            <w:pPr>
              <w:pStyle w:val="ListParagraph"/>
              <w:numPr>
                <w:ilvl w:val="0"/>
                <w:numId w:val="33"/>
              </w:numPr>
              <w:ind w:left="720"/>
              <w:rPr>
                <w:rFonts w:ascii="Arial" w:hAnsi="Arial" w:cs="Arial"/>
                <w:i/>
                <w:sz w:val="18"/>
                <w:szCs w:val="18"/>
              </w:rPr>
            </w:pPr>
            <w:r w:rsidRPr="002E6081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262605" w:rsidRPr="002E6081">
              <w:rPr>
                <w:rFonts w:ascii="Arial" w:hAnsi="Arial" w:cs="Arial"/>
                <w:i/>
                <w:sz w:val="18"/>
                <w:szCs w:val="18"/>
              </w:rPr>
              <w:t>dmi</w:t>
            </w:r>
            <w:r w:rsidR="004A76B0" w:rsidRPr="002E6081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="00262605" w:rsidRPr="002E608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E6081">
              <w:rPr>
                <w:rFonts w:ascii="Arial" w:hAnsi="Arial" w:cs="Arial"/>
                <w:i/>
                <w:sz w:val="18"/>
                <w:szCs w:val="18"/>
              </w:rPr>
              <w:t>to</w:t>
            </w:r>
            <w:r w:rsidR="00262605" w:rsidRPr="002E6081">
              <w:rPr>
                <w:rFonts w:ascii="Arial" w:hAnsi="Arial" w:cs="Arial"/>
                <w:i/>
                <w:sz w:val="18"/>
                <w:szCs w:val="18"/>
              </w:rPr>
              <w:t xml:space="preserve"> a CDC EVD treatment facility or DoD MTF EVD treatment</w:t>
            </w:r>
            <w:r w:rsidR="00B726D4">
              <w:rPr>
                <w:rFonts w:ascii="Arial" w:hAnsi="Arial" w:cs="Arial"/>
                <w:i/>
                <w:sz w:val="18"/>
                <w:szCs w:val="18"/>
              </w:rPr>
              <w:t xml:space="preserve"> facility</w:t>
            </w:r>
            <w:r w:rsidRPr="002E6081"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="00262605" w:rsidRPr="002E608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B50B8" w:rsidRPr="002E6081" w:rsidRDefault="002B50B8" w:rsidP="002B50B8">
            <w:pPr>
              <w:ind w:left="22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E6081">
              <w:rPr>
                <w:rFonts w:ascii="Arial" w:hAnsi="Arial" w:cs="Arial"/>
                <w:b/>
                <w:i/>
                <w:sz w:val="20"/>
                <w:szCs w:val="20"/>
              </w:rPr>
              <w:t>Symptomatic = Person Under Investigation with High Risk Exposure</w:t>
            </w:r>
          </w:p>
          <w:p w:rsidR="00536571" w:rsidRPr="002E6081" w:rsidRDefault="00536571" w:rsidP="0053657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2E6081">
              <w:rPr>
                <w:rFonts w:ascii="Arial" w:hAnsi="Arial" w:cs="Arial"/>
                <w:i/>
                <w:sz w:val="18"/>
                <w:szCs w:val="18"/>
              </w:rPr>
              <w:t>Isolate and implement infection control precautions (droplet and contact)</w:t>
            </w:r>
          </w:p>
          <w:p w:rsidR="002B50B8" w:rsidRPr="002E6081" w:rsidRDefault="002B50B8" w:rsidP="0049358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2E6081">
              <w:rPr>
                <w:rFonts w:ascii="Arial" w:hAnsi="Arial" w:cs="Arial"/>
                <w:i/>
                <w:sz w:val="18"/>
                <w:szCs w:val="18"/>
              </w:rPr>
              <w:t>Contact Infectio</w:t>
            </w:r>
            <w:r w:rsidR="00493589" w:rsidRPr="002E6081">
              <w:rPr>
                <w:rFonts w:ascii="Arial" w:hAnsi="Arial" w:cs="Arial"/>
                <w:i/>
                <w:sz w:val="18"/>
                <w:szCs w:val="18"/>
              </w:rPr>
              <w:t xml:space="preserve">us Disease at </w:t>
            </w:r>
            <w:r w:rsidRPr="002E6081">
              <w:rPr>
                <w:rFonts w:ascii="Arial" w:hAnsi="Arial" w:cs="Arial"/>
                <w:b/>
                <w:i/>
                <w:sz w:val="18"/>
                <w:szCs w:val="18"/>
              </w:rPr>
              <w:t>and</w:t>
            </w:r>
            <w:r w:rsidRPr="002E6081">
              <w:rPr>
                <w:rFonts w:ascii="Arial" w:hAnsi="Arial" w:cs="Arial"/>
                <w:i/>
                <w:sz w:val="18"/>
                <w:szCs w:val="18"/>
              </w:rPr>
              <w:t xml:space="preserve"> Preventive Medicine </w:t>
            </w:r>
            <w:r w:rsidRPr="002E6081">
              <w:rPr>
                <w:rFonts w:ascii="Arial" w:hAnsi="Arial" w:cs="Arial"/>
                <w:b/>
                <w:i/>
                <w:sz w:val="18"/>
                <w:szCs w:val="18"/>
              </w:rPr>
              <w:t>immediately</w:t>
            </w:r>
          </w:p>
          <w:p w:rsidR="009C17AC" w:rsidRPr="002E6081" w:rsidRDefault="009C17AC" w:rsidP="00536571">
            <w:pPr>
              <w:numPr>
                <w:ilvl w:val="0"/>
                <w:numId w:val="3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E6081">
              <w:rPr>
                <w:rFonts w:ascii="Arial" w:hAnsi="Arial" w:cs="Arial"/>
                <w:i/>
                <w:sz w:val="18"/>
                <w:szCs w:val="18"/>
              </w:rPr>
              <w:t>Admit to a CDC EVD treatment facility or DoD MTF EVD treatment</w:t>
            </w:r>
            <w:r w:rsidR="00536571">
              <w:rPr>
                <w:rFonts w:ascii="Arial" w:hAnsi="Arial" w:cs="Arial"/>
                <w:i/>
                <w:sz w:val="18"/>
                <w:szCs w:val="18"/>
              </w:rPr>
              <w:t xml:space="preserve"> facility</w:t>
            </w:r>
          </w:p>
        </w:tc>
      </w:tr>
    </w:tbl>
    <w:bookmarkEnd w:id="1"/>
    <w:bookmarkEnd w:id="2"/>
    <w:p w:rsidR="00D41BB3" w:rsidRPr="00D41BB3" w:rsidRDefault="00D41BB3" w:rsidP="00D41BB3">
      <w:pPr>
        <w:widowControl/>
        <w:kinsoku/>
        <w:autoSpaceDE w:val="0"/>
        <w:autoSpaceDN w:val="0"/>
        <w:adjustRightInd w:val="0"/>
        <w:spacing w:before="120"/>
        <w:rPr>
          <w:rFonts w:ascii="Arial" w:eastAsia="Calibri" w:hAnsi="Arial" w:cs="Arial"/>
          <w:b/>
          <w:bCs/>
          <w:sz w:val="21"/>
          <w:szCs w:val="21"/>
        </w:rPr>
      </w:pPr>
      <w:r w:rsidRPr="00D41BB3">
        <w:rPr>
          <w:rFonts w:ascii="Arial" w:eastAsia="Calibri" w:hAnsi="Arial" w:cs="Arial"/>
          <w:b/>
          <w:bCs/>
          <w:sz w:val="21"/>
          <w:szCs w:val="21"/>
          <w:u w:val="single"/>
        </w:rPr>
        <w:t>Rev</w:t>
      </w:r>
      <w:r w:rsidR="007B1FFD">
        <w:rPr>
          <w:rFonts w:ascii="Arial" w:eastAsia="Calibri" w:hAnsi="Arial" w:cs="Arial"/>
          <w:b/>
          <w:bCs/>
          <w:sz w:val="21"/>
          <w:szCs w:val="21"/>
          <w:u w:val="single"/>
        </w:rPr>
        <w:t>iewed By:</w:t>
      </w:r>
      <w:r w:rsidR="007B1FFD" w:rsidRPr="007B1FFD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Pr="00D41BB3">
        <w:rPr>
          <w:rFonts w:ascii="Arial" w:eastAsia="Calibri" w:hAnsi="Arial" w:cs="Arial"/>
          <w:b/>
          <w:bCs/>
          <w:sz w:val="21"/>
          <w:szCs w:val="21"/>
        </w:rPr>
        <w:t>Provider Name (print):____________________</w:t>
      </w:r>
      <w:r w:rsidR="007B1FFD">
        <w:rPr>
          <w:rFonts w:ascii="Arial" w:eastAsia="Calibri" w:hAnsi="Arial" w:cs="Arial"/>
          <w:b/>
          <w:bCs/>
          <w:sz w:val="21"/>
          <w:szCs w:val="21"/>
        </w:rPr>
        <w:t>Provider Signature</w:t>
      </w:r>
      <w:proofErr w:type="gramStart"/>
      <w:r w:rsidR="007B1FFD">
        <w:rPr>
          <w:rFonts w:ascii="Arial" w:eastAsia="Calibri" w:hAnsi="Arial" w:cs="Arial"/>
          <w:b/>
          <w:bCs/>
          <w:sz w:val="21"/>
          <w:szCs w:val="21"/>
        </w:rPr>
        <w:t>:_</w:t>
      </w:r>
      <w:proofErr w:type="gramEnd"/>
      <w:r w:rsidR="007B1FFD">
        <w:rPr>
          <w:rFonts w:ascii="Arial" w:eastAsia="Calibri" w:hAnsi="Arial" w:cs="Arial"/>
          <w:b/>
          <w:bCs/>
          <w:sz w:val="21"/>
          <w:szCs w:val="21"/>
        </w:rPr>
        <w:t>___________________</w:t>
      </w:r>
    </w:p>
    <w:p w:rsidR="00DA67BD" w:rsidRPr="00D41BB3" w:rsidRDefault="00DA67BD" w:rsidP="002B50B8">
      <w:pPr>
        <w:widowControl/>
        <w:kinsoku/>
        <w:autoSpaceDE w:val="0"/>
        <w:autoSpaceDN w:val="0"/>
        <w:adjustRightInd w:val="0"/>
        <w:spacing w:before="120"/>
        <w:rPr>
          <w:rFonts w:ascii="Arial" w:eastAsia="Calibri" w:hAnsi="Arial" w:cs="Arial"/>
          <w:sz w:val="22"/>
        </w:rPr>
      </w:pPr>
      <w:r w:rsidRPr="00D41BB3">
        <w:rPr>
          <w:rFonts w:ascii="Arial" w:eastAsia="Calibri" w:hAnsi="Arial" w:cs="Arial"/>
          <w:b/>
          <w:bCs/>
          <w:sz w:val="22"/>
          <w:u w:val="single"/>
        </w:rPr>
        <w:t>Contact numbers</w:t>
      </w:r>
      <w:r w:rsidRPr="00D41BB3">
        <w:rPr>
          <w:rFonts w:ascii="Arial" w:eastAsia="Calibri" w:hAnsi="Arial" w:cs="Arial"/>
          <w:sz w:val="22"/>
        </w:rPr>
        <w:t>:</w:t>
      </w:r>
    </w:p>
    <w:p w:rsidR="00DA67BD" w:rsidRPr="00D41BB3" w:rsidRDefault="00DA67BD" w:rsidP="00DA67BD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D41BB3">
        <w:rPr>
          <w:rFonts w:ascii="Arial" w:eastAsia="Calibri" w:hAnsi="Arial" w:cs="Arial"/>
          <w:sz w:val="22"/>
        </w:rPr>
        <w:t xml:space="preserve">Public Health Nursing (PHN): </w:t>
      </w:r>
      <w:r w:rsidR="00350215" w:rsidRPr="00350215">
        <w:rPr>
          <w:rFonts w:ascii="Arial" w:eastAsia="Calibri" w:hAnsi="Arial" w:cs="Arial"/>
          <w:sz w:val="22"/>
        </w:rPr>
        <w:t>____________________</w:t>
      </w:r>
    </w:p>
    <w:p w:rsidR="00DA67BD" w:rsidRPr="00D41BB3" w:rsidRDefault="00DA67BD" w:rsidP="00DA67BD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D41BB3">
        <w:rPr>
          <w:rFonts w:ascii="Arial" w:eastAsia="Calibri" w:hAnsi="Arial" w:cs="Arial"/>
          <w:sz w:val="22"/>
        </w:rPr>
        <w:t xml:space="preserve">Preventive Medicine (PM): </w:t>
      </w:r>
      <w:r w:rsidR="00350215" w:rsidRPr="00350215">
        <w:rPr>
          <w:rFonts w:ascii="Arial" w:eastAsia="Calibri" w:hAnsi="Arial" w:cs="Arial"/>
          <w:sz w:val="22"/>
        </w:rPr>
        <w:t>____________________</w:t>
      </w:r>
      <w:r w:rsidR="00350215">
        <w:rPr>
          <w:rFonts w:ascii="Arial" w:eastAsia="Calibri" w:hAnsi="Arial" w:cs="Arial"/>
          <w:sz w:val="22"/>
        </w:rPr>
        <w:t xml:space="preserve">__ </w:t>
      </w:r>
    </w:p>
    <w:p w:rsidR="00350215" w:rsidRDefault="00DA67BD" w:rsidP="00DA67BD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D41BB3">
        <w:rPr>
          <w:rFonts w:ascii="Arial" w:eastAsia="Calibri" w:hAnsi="Arial" w:cs="Arial"/>
          <w:sz w:val="22"/>
        </w:rPr>
        <w:t xml:space="preserve">Infectious Disease (ID): </w:t>
      </w:r>
      <w:r w:rsidR="00350215" w:rsidRPr="00350215">
        <w:rPr>
          <w:rFonts w:ascii="Arial" w:eastAsia="Calibri" w:hAnsi="Arial" w:cs="Arial"/>
          <w:sz w:val="22"/>
        </w:rPr>
        <w:t>____________________</w:t>
      </w:r>
      <w:r w:rsidR="00350215">
        <w:rPr>
          <w:rFonts w:ascii="Arial" w:eastAsia="Calibri" w:hAnsi="Arial" w:cs="Arial"/>
          <w:sz w:val="22"/>
        </w:rPr>
        <w:t>____</w:t>
      </w:r>
    </w:p>
    <w:p w:rsidR="00DA67BD" w:rsidRPr="00D41BB3" w:rsidRDefault="00DA67BD" w:rsidP="00DA67BD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</w:rPr>
      </w:pPr>
    </w:p>
    <w:p w:rsidR="00DA67BD" w:rsidRPr="00D41BB3" w:rsidRDefault="004538CC" w:rsidP="00DA67BD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bCs/>
          <w:sz w:val="22"/>
          <w:u w:val="single"/>
        </w:rPr>
        <w:t>A</w:t>
      </w:r>
      <w:r w:rsidR="00DA67BD" w:rsidRPr="00D41BB3">
        <w:rPr>
          <w:rFonts w:ascii="Arial" w:eastAsia="Calibri" w:hAnsi="Arial" w:cs="Arial"/>
          <w:b/>
          <w:bCs/>
          <w:sz w:val="22"/>
          <w:u w:val="single"/>
        </w:rPr>
        <w:t>symptomatic contacts of EVD cases</w:t>
      </w:r>
      <w:r w:rsidR="00DA67BD" w:rsidRPr="00D41BB3">
        <w:rPr>
          <w:rFonts w:ascii="Arial" w:eastAsia="Calibri" w:hAnsi="Arial" w:cs="Arial"/>
          <w:sz w:val="22"/>
        </w:rPr>
        <w:t>:</w:t>
      </w:r>
    </w:p>
    <w:p w:rsidR="00BD0D5D" w:rsidRDefault="00BC7BDF" w:rsidP="002B50B8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eastAsia="Calibri" w:hAnsi="Arial" w:cs="Arial"/>
          <w:sz w:val="22"/>
        </w:rPr>
        <w:t>*</w:t>
      </w:r>
      <w:r w:rsidR="000F11EB" w:rsidRPr="002E6081">
        <w:rPr>
          <w:rFonts w:ascii="Arial" w:eastAsia="Calibri" w:hAnsi="Arial" w:cs="Arial"/>
          <w:sz w:val="22"/>
        </w:rPr>
        <w:t xml:space="preserve">MEDCOM recommends that </w:t>
      </w:r>
      <w:r w:rsidR="004538CC" w:rsidRPr="002E6081">
        <w:rPr>
          <w:rFonts w:ascii="Arial" w:eastAsia="Calibri" w:hAnsi="Arial" w:cs="Arial"/>
          <w:sz w:val="22"/>
        </w:rPr>
        <w:t xml:space="preserve">asymptomatic individuals with high risk for exposure be </w:t>
      </w:r>
      <w:r w:rsidR="00A311F1" w:rsidRPr="002E6081">
        <w:rPr>
          <w:rFonts w:ascii="Arial" w:eastAsia="Calibri" w:hAnsi="Arial" w:cs="Arial"/>
          <w:sz w:val="22"/>
        </w:rPr>
        <w:t>admitted</w:t>
      </w:r>
      <w:r w:rsidR="004538CC" w:rsidRPr="002E6081">
        <w:rPr>
          <w:rFonts w:ascii="Arial" w:eastAsia="Calibri" w:hAnsi="Arial" w:cs="Arial"/>
          <w:sz w:val="22"/>
        </w:rPr>
        <w:t xml:space="preserve"> for observation at a CDC EVD treatment facility or DoD MTF designated </w:t>
      </w:r>
      <w:r w:rsidR="00B726D4">
        <w:rPr>
          <w:rFonts w:ascii="Arial" w:eastAsia="Calibri" w:hAnsi="Arial" w:cs="Arial"/>
          <w:sz w:val="22"/>
        </w:rPr>
        <w:t xml:space="preserve">as an </w:t>
      </w:r>
      <w:r w:rsidR="004538CC" w:rsidRPr="002E6081">
        <w:rPr>
          <w:rFonts w:ascii="Arial" w:eastAsia="Calibri" w:hAnsi="Arial" w:cs="Arial"/>
          <w:sz w:val="22"/>
        </w:rPr>
        <w:t>EVD treatment</w:t>
      </w:r>
      <w:r w:rsidR="00B726D4">
        <w:rPr>
          <w:rFonts w:ascii="Arial" w:eastAsia="Calibri" w:hAnsi="Arial" w:cs="Arial"/>
          <w:sz w:val="22"/>
        </w:rPr>
        <w:t xml:space="preserve"> facility</w:t>
      </w:r>
      <w:r w:rsidR="007E65EB">
        <w:rPr>
          <w:rFonts w:ascii="Arial" w:eastAsia="Calibri" w:hAnsi="Arial" w:cs="Arial"/>
          <w:sz w:val="22"/>
        </w:rPr>
        <w:t xml:space="preserve"> (</w:t>
      </w:r>
      <w:r w:rsidR="00536571">
        <w:rPr>
          <w:rFonts w:ascii="Arial" w:eastAsia="Calibri" w:hAnsi="Arial" w:cs="Arial"/>
          <w:sz w:val="22"/>
        </w:rPr>
        <w:t>TBD p</w:t>
      </w:r>
      <w:r w:rsidR="001139B9">
        <w:rPr>
          <w:rFonts w:ascii="Arial" w:eastAsia="Calibri" w:hAnsi="Arial" w:cs="Arial"/>
          <w:sz w:val="22"/>
        </w:rPr>
        <w:t>ending NORTHCOM EXORD).</w:t>
      </w:r>
      <w:r w:rsidR="007E65EB">
        <w:rPr>
          <w:rFonts w:ascii="Arial" w:eastAsia="Calibri" w:hAnsi="Arial" w:cs="Arial"/>
          <w:sz w:val="22"/>
        </w:rPr>
        <w:t xml:space="preserve"> </w:t>
      </w:r>
      <w:r w:rsidR="004538CC" w:rsidRPr="002E6081">
        <w:rPr>
          <w:rFonts w:ascii="Arial" w:eastAsia="Calibri" w:hAnsi="Arial" w:cs="Arial"/>
          <w:sz w:val="22"/>
        </w:rPr>
        <w:t xml:space="preserve"> </w:t>
      </w:r>
      <w:r w:rsidR="0036726B">
        <w:rPr>
          <w:rFonts w:ascii="Arial" w:eastAsia="Calibri" w:hAnsi="Arial" w:cs="Arial"/>
          <w:sz w:val="22"/>
        </w:rPr>
        <w:t>Other a</w:t>
      </w:r>
      <w:r w:rsidR="00DA67BD" w:rsidRPr="00D41BB3">
        <w:rPr>
          <w:rFonts w:ascii="Arial" w:eastAsia="Calibri" w:hAnsi="Arial" w:cs="Arial"/>
          <w:sz w:val="22"/>
        </w:rPr>
        <w:t xml:space="preserve">symptomatic contacts of EVD </w:t>
      </w:r>
      <w:proofErr w:type="gramStart"/>
      <w:r w:rsidR="00DA67BD" w:rsidRPr="00D41BB3">
        <w:rPr>
          <w:rFonts w:ascii="Arial" w:eastAsia="Calibri" w:hAnsi="Arial" w:cs="Arial"/>
          <w:sz w:val="22"/>
        </w:rPr>
        <w:t>cases,</w:t>
      </w:r>
      <w:proofErr w:type="gramEnd"/>
      <w:r w:rsidR="00DA67BD" w:rsidRPr="00D41BB3">
        <w:rPr>
          <w:rFonts w:ascii="Arial" w:eastAsia="Calibri" w:hAnsi="Arial" w:cs="Arial"/>
          <w:sz w:val="22"/>
        </w:rPr>
        <w:t xml:space="preserve"> should </w:t>
      </w:r>
      <w:r w:rsidR="004538CC">
        <w:rPr>
          <w:rFonts w:ascii="Arial" w:eastAsia="Calibri" w:hAnsi="Arial" w:cs="Arial"/>
          <w:sz w:val="22"/>
        </w:rPr>
        <w:t xml:space="preserve">only </w:t>
      </w:r>
      <w:r w:rsidR="00DA67BD" w:rsidRPr="00D41BB3">
        <w:rPr>
          <w:rFonts w:ascii="Arial" w:eastAsia="Calibri" w:hAnsi="Arial" w:cs="Arial"/>
          <w:sz w:val="22"/>
        </w:rPr>
        <w:t>be conditionally</w:t>
      </w:r>
      <w:r w:rsidR="002B50B8" w:rsidRPr="00D41BB3">
        <w:rPr>
          <w:rFonts w:ascii="Arial" w:eastAsia="Calibri" w:hAnsi="Arial" w:cs="Arial"/>
          <w:sz w:val="22"/>
        </w:rPr>
        <w:t xml:space="preserve"> </w:t>
      </w:r>
      <w:r w:rsidR="00DA67BD" w:rsidRPr="00D41BB3">
        <w:rPr>
          <w:rFonts w:ascii="Arial" w:eastAsia="Calibri" w:hAnsi="Arial" w:cs="Arial"/>
          <w:sz w:val="22"/>
        </w:rPr>
        <w:t xml:space="preserve">released, which includes </w:t>
      </w:r>
      <w:r w:rsidR="007938C8" w:rsidRPr="00D41BB3">
        <w:rPr>
          <w:rFonts w:ascii="Arial" w:eastAsia="Calibri" w:hAnsi="Arial" w:cs="Arial"/>
          <w:sz w:val="22"/>
        </w:rPr>
        <w:t>self-monitoring of temperature twice daily</w:t>
      </w:r>
      <w:r w:rsidR="007938C8">
        <w:rPr>
          <w:rFonts w:ascii="Arial" w:eastAsia="Calibri" w:hAnsi="Arial" w:cs="Arial"/>
          <w:sz w:val="22"/>
        </w:rPr>
        <w:t xml:space="preserve"> and</w:t>
      </w:r>
      <w:r w:rsidR="007938C8" w:rsidRPr="00D41BB3">
        <w:rPr>
          <w:rFonts w:ascii="Arial" w:eastAsia="Calibri" w:hAnsi="Arial" w:cs="Arial"/>
          <w:sz w:val="22"/>
        </w:rPr>
        <w:t xml:space="preserve"> </w:t>
      </w:r>
      <w:r w:rsidR="00DA67BD" w:rsidRPr="00D41BB3">
        <w:rPr>
          <w:rFonts w:ascii="Arial" w:eastAsia="Calibri" w:hAnsi="Arial" w:cs="Arial"/>
          <w:sz w:val="22"/>
        </w:rPr>
        <w:t>monitoring by the public health authority.</w:t>
      </w:r>
      <w:r w:rsidR="004538CC">
        <w:rPr>
          <w:rFonts w:ascii="Arial" w:eastAsia="Calibri" w:hAnsi="Arial" w:cs="Arial"/>
          <w:sz w:val="22"/>
        </w:rPr>
        <w:t xml:space="preserve"> </w:t>
      </w:r>
      <w:r w:rsidR="00DA67BD" w:rsidRPr="00D41BB3">
        <w:rPr>
          <w:rFonts w:ascii="Arial" w:eastAsia="Calibri" w:hAnsi="Arial" w:cs="Arial"/>
          <w:sz w:val="22"/>
        </w:rPr>
        <w:t>Travel is permitted, but only with controlled</w:t>
      </w:r>
      <w:r w:rsidR="007E65EB">
        <w:rPr>
          <w:rFonts w:ascii="Arial" w:eastAsia="Calibri" w:hAnsi="Arial" w:cs="Arial"/>
          <w:sz w:val="22"/>
        </w:rPr>
        <w:t xml:space="preserve"> movement </w:t>
      </w:r>
      <w:r w:rsidR="00DA67BD" w:rsidRPr="00D41BB3">
        <w:rPr>
          <w:rFonts w:ascii="Arial" w:eastAsia="Calibri" w:hAnsi="Arial" w:cs="Arial"/>
          <w:sz w:val="22"/>
        </w:rPr>
        <w:t>for 21 days after</w:t>
      </w:r>
      <w:r w:rsidR="002B50B8" w:rsidRPr="00D41BB3">
        <w:rPr>
          <w:rFonts w:ascii="Arial" w:eastAsia="Calibri" w:hAnsi="Arial" w:cs="Arial"/>
          <w:sz w:val="22"/>
        </w:rPr>
        <w:t xml:space="preserve"> </w:t>
      </w:r>
      <w:r w:rsidR="00DA67BD" w:rsidRPr="00D41BB3">
        <w:rPr>
          <w:rFonts w:ascii="Arial" w:hAnsi="Arial" w:cs="Arial"/>
          <w:sz w:val="22"/>
        </w:rPr>
        <w:t>last exposure to an EVD case.</w:t>
      </w:r>
    </w:p>
    <w:p w:rsidR="00A7111B" w:rsidRDefault="00A7111B" w:rsidP="002B50B8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536571" w:rsidRDefault="00F6139E" w:rsidP="007938C8">
      <w:pPr>
        <w:widowControl/>
        <w:kinsoku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71755</wp:posOffset>
                </wp:positionV>
                <wp:extent cx="7124700" cy="16573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1657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75pt;margin-top:5.65pt;width:561pt;height:1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" filled="f" strokecolor="windowText" strokeweight="2pt">
                <v:path arrowok="t"/>
              </v:rect>
            </w:pict>
          </mc:Fallback>
        </mc:AlternateContent>
      </w:r>
    </w:p>
    <w:p w:rsidR="002B50B8" w:rsidRPr="001A6C7B" w:rsidRDefault="002B50B8" w:rsidP="007938C8">
      <w:pPr>
        <w:widowControl/>
        <w:kinsoku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1A6C7B">
        <w:rPr>
          <w:rFonts w:ascii="Arial" w:eastAsia="Calibri" w:hAnsi="Arial" w:cs="Arial"/>
          <w:b/>
          <w:bCs/>
          <w:sz w:val="18"/>
          <w:szCs w:val="18"/>
        </w:rPr>
        <w:t>PRIVACY ACT STATEMENT</w:t>
      </w:r>
    </w:p>
    <w:p w:rsidR="002B50B8" w:rsidRPr="001A6C7B" w:rsidRDefault="002B50B8" w:rsidP="002B50B8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r w:rsidRPr="001A6C7B">
        <w:rPr>
          <w:rFonts w:ascii="Arial" w:eastAsia="Calibri" w:hAnsi="Arial" w:cs="Arial"/>
          <w:b/>
          <w:bCs/>
          <w:sz w:val="16"/>
          <w:szCs w:val="16"/>
        </w:rPr>
        <w:t xml:space="preserve">AUTHORITY: </w:t>
      </w:r>
      <w:r w:rsidRPr="001A6C7B">
        <w:rPr>
          <w:rFonts w:ascii="Arial" w:eastAsia="Calibri" w:hAnsi="Arial" w:cs="Arial"/>
          <w:sz w:val="16"/>
          <w:szCs w:val="16"/>
        </w:rPr>
        <w:t xml:space="preserve">10 U.S.C. </w:t>
      </w:r>
      <w:proofErr w:type="gramStart"/>
      <w:r w:rsidRPr="001A6C7B">
        <w:rPr>
          <w:rFonts w:ascii="Arial" w:eastAsia="Calibri" w:hAnsi="Arial" w:cs="Arial"/>
          <w:sz w:val="16"/>
          <w:szCs w:val="16"/>
        </w:rPr>
        <w:t>Section</w:t>
      </w:r>
      <w:proofErr w:type="gramEnd"/>
      <w:r w:rsidRPr="001A6C7B">
        <w:rPr>
          <w:rFonts w:ascii="Arial" w:eastAsia="Calibri" w:hAnsi="Arial" w:cs="Arial"/>
          <w:sz w:val="16"/>
          <w:szCs w:val="16"/>
        </w:rPr>
        <w:t xml:space="preserve"> 3013, Secretary of the Army; 10 U.S.C. 5013, Secretary of the Navy; 10 U.S.C. 8013, Secretary of the Air Force;</w:t>
      </w:r>
    </w:p>
    <w:p w:rsidR="002B50B8" w:rsidRPr="001A6C7B" w:rsidRDefault="002B50B8" w:rsidP="002B50B8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proofErr w:type="gramStart"/>
      <w:r w:rsidRPr="001A6C7B">
        <w:rPr>
          <w:rFonts w:ascii="Arial" w:eastAsia="Calibri" w:hAnsi="Arial" w:cs="Arial"/>
          <w:sz w:val="16"/>
          <w:szCs w:val="16"/>
        </w:rPr>
        <w:t>DoD Directive 6490.02E, Comprehensive Health Surveillance; AR 40-5, Preventive Medicine.</w:t>
      </w:r>
      <w:proofErr w:type="gramEnd"/>
    </w:p>
    <w:p w:rsidR="002B50B8" w:rsidRPr="001A6C7B" w:rsidRDefault="002B50B8" w:rsidP="002B50B8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</w:p>
    <w:p w:rsidR="002B50B8" w:rsidRPr="001A6C7B" w:rsidRDefault="002B50B8" w:rsidP="002B50B8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r w:rsidRPr="001A6C7B">
        <w:rPr>
          <w:rFonts w:ascii="Arial" w:eastAsia="Calibri" w:hAnsi="Arial" w:cs="Arial"/>
          <w:b/>
          <w:bCs/>
          <w:sz w:val="16"/>
          <w:szCs w:val="16"/>
        </w:rPr>
        <w:t xml:space="preserve">PRINCIPAL PURPOSE(S): </w:t>
      </w:r>
      <w:r w:rsidRPr="001A6C7B">
        <w:rPr>
          <w:rFonts w:ascii="Arial" w:eastAsia="Calibri" w:hAnsi="Arial" w:cs="Arial"/>
          <w:sz w:val="16"/>
          <w:szCs w:val="16"/>
        </w:rPr>
        <w:t xml:space="preserve">Used by medical authorities and others with a requirement to conduct screening to record the travel history, potential exposures and any symptoms of illness in a person who has possibly been exposed to Ebola; and to determine exposure risk category. </w:t>
      </w:r>
    </w:p>
    <w:p w:rsidR="002B50B8" w:rsidRPr="001A6C7B" w:rsidRDefault="002B50B8" w:rsidP="002B50B8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</w:p>
    <w:p w:rsidR="002B50B8" w:rsidRPr="001A6C7B" w:rsidRDefault="002B50B8" w:rsidP="002B50B8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r w:rsidRPr="001A6C7B">
        <w:rPr>
          <w:rFonts w:ascii="Arial" w:eastAsia="Calibri" w:hAnsi="Arial" w:cs="Arial"/>
          <w:b/>
          <w:bCs/>
          <w:sz w:val="16"/>
          <w:szCs w:val="16"/>
        </w:rPr>
        <w:t xml:space="preserve">ROUTINE USE(S): </w:t>
      </w:r>
      <w:r w:rsidRPr="001A6C7B">
        <w:rPr>
          <w:rFonts w:ascii="Arial" w:eastAsia="Calibri" w:hAnsi="Arial" w:cs="Arial"/>
          <w:sz w:val="16"/>
          <w:szCs w:val="16"/>
        </w:rPr>
        <w:t xml:space="preserve">The </w:t>
      </w:r>
      <w:proofErr w:type="gramStart"/>
      <w:r w:rsidRPr="001A6C7B">
        <w:rPr>
          <w:rFonts w:ascii="Arial" w:eastAsia="Calibri" w:hAnsi="Arial" w:cs="Arial"/>
          <w:sz w:val="16"/>
          <w:szCs w:val="16"/>
        </w:rPr>
        <w:t>DoD</w:t>
      </w:r>
      <w:proofErr w:type="gramEnd"/>
      <w:r w:rsidRPr="001A6C7B">
        <w:rPr>
          <w:rFonts w:ascii="Arial" w:eastAsia="Calibri" w:hAnsi="Arial" w:cs="Arial"/>
          <w:sz w:val="16"/>
          <w:szCs w:val="16"/>
        </w:rPr>
        <w:t xml:space="preserve"> "Blanket Routine Uses" that appear at the beginning of the Army's compilation of systems of records apply to this</w:t>
      </w:r>
    </w:p>
    <w:p w:rsidR="002B50B8" w:rsidRPr="001A6C7B" w:rsidRDefault="002B50B8" w:rsidP="002B50B8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proofErr w:type="gramStart"/>
      <w:r w:rsidRPr="001A6C7B">
        <w:rPr>
          <w:rFonts w:ascii="Arial" w:eastAsia="Calibri" w:hAnsi="Arial" w:cs="Arial"/>
          <w:sz w:val="16"/>
          <w:szCs w:val="16"/>
        </w:rPr>
        <w:t>system</w:t>
      </w:r>
      <w:proofErr w:type="gramEnd"/>
      <w:r w:rsidRPr="001A6C7B">
        <w:rPr>
          <w:rFonts w:ascii="Arial" w:eastAsia="Calibri" w:hAnsi="Arial" w:cs="Arial"/>
          <w:sz w:val="16"/>
          <w:szCs w:val="16"/>
        </w:rPr>
        <w:t>. Information may be disclosed to aid in preventive health and communicable disease control programs and report medical conditions to</w:t>
      </w:r>
    </w:p>
    <w:p w:rsidR="00C47B11" w:rsidRDefault="002B50B8" w:rsidP="002B50B8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proofErr w:type="gramStart"/>
      <w:r w:rsidRPr="001A6C7B">
        <w:rPr>
          <w:rFonts w:ascii="Arial" w:eastAsia="Calibri" w:hAnsi="Arial" w:cs="Arial"/>
          <w:sz w:val="16"/>
          <w:szCs w:val="16"/>
        </w:rPr>
        <w:t>Federal, state and local agencies, required by law.</w:t>
      </w:r>
      <w:proofErr w:type="gramEnd"/>
    </w:p>
    <w:p w:rsidR="00C47B11" w:rsidRDefault="00C47B11" w:rsidP="002B50B8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</w:p>
    <w:p w:rsidR="000F11EB" w:rsidRPr="001A6C7B" w:rsidRDefault="002B50B8">
      <w:pPr>
        <w:widowControl/>
        <w:kinsoku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r w:rsidRPr="001A6C7B">
        <w:rPr>
          <w:rFonts w:ascii="Arial" w:eastAsia="Calibri" w:hAnsi="Arial" w:cs="Arial"/>
          <w:b/>
          <w:bCs/>
          <w:sz w:val="16"/>
          <w:szCs w:val="16"/>
        </w:rPr>
        <w:t xml:space="preserve">DISCLOSURE: </w:t>
      </w:r>
      <w:r w:rsidRPr="001A6C7B">
        <w:rPr>
          <w:rFonts w:ascii="Arial" w:eastAsia="Calibri" w:hAnsi="Arial" w:cs="Arial"/>
          <w:sz w:val="16"/>
          <w:szCs w:val="16"/>
        </w:rPr>
        <w:t>Voluntary. However, failure to provide all the requested information may result in the improper treatment and care being administered to the patient.</w:t>
      </w:r>
    </w:p>
    <w:sectPr w:rsidR="000F11EB" w:rsidRPr="001A6C7B" w:rsidSect="00055B35">
      <w:headerReference w:type="default" r:id="rId12"/>
      <w:pgSz w:w="12240" w:h="15840"/>
      <w:pgMar w:top="720" w:right="720" w:bottom="5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3E" w:rsidRDefault="0081083E" w:rsidP="002B772C">
      <w:r>
        <w:separator/>
      </w:r>
    </w:p>
  </w:endnote>
  <w:endnote w:type="continuationSeparator" w:id="0">
    <w:p w:rsidR="0081083E" w:rsidRDefault="0081083E" w:rsidP="002B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3E" w:rsidRDefault="0081083E" w:rsidP="002B772C">
      <w:r>
        <w:separator/>
      </w:r>
    </w:p>
  </w:footnote>
  <w:footnote w:type="continuationSeparator" w:id="0">
    <w:p w:rsidR="0081083E" w:rsidRDefault="0081083E" w:rsidP="002B7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1B" w:rsidRPr="00425A3F" w:rsidRDefault="00A7111B" w:rsidP="00A7111B">
    <w:pPr>
      <w:pStyle w:val="Header"/>
      <w:tabs>
        <w:tab w:val="clear" w:pos="4680"/>
        <w:tab w:val="clear" w:pos="9360"/>
      </w:tabs>
      <w:jc w:val="center"/>
      <w:rPr>
        <w:rFonts w:ascii="Arial Narrow" w:hAnsi="Arial Narrow" w:cs="Arial"/>
        <w:b/>
        <w:szCs w:val="36"/>
      </w:rPr>
    </w:pPr>
    <w:r>
      <w:rPr>
        <w:rFonts w:ascii="Arial Narrow" w:hAnsi="Arial Narrow" w:cs="Arial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3D2DA" wp14:editId="59ACBB8D">
              <wp:simplePos x="0" y="0"/>
              <wp:positionH relativeFrom="column">
                <wp:posOffset>-9525</wp:posOffset>
              </wp:positionH>
              <wp:positionV relativeFrom="paragraph">
                <wp:posOffset>257175</wp:posOffset>
              </wp:positionV>
              <wp:extent cx="6810375" cy="9525"/>
              <wp:effectExtent l="38100" t="38100" r="66675" b="8572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10375" cy="952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0.25pt" to="535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" strokecolor="black [3200]" strokeweight="1pt">
              <v:shadow on="t" color="black" opacity="24903f" origin=",.5" offset="0,.55556mm"/>
            </v:line>
          </w:pict>
        </mc:Fallback>
      </mc:AlternateContent>
    </w:r>
    <w:r>
      <w:rPr>
        <w:rFonts w:ascii="Arial Narrow" w:hAnsi="Arial Narrow" w:cs="Arial"/>
        <w:b/>
        <w:sz w:val="36"/>
        <w:szCs w:val="36"/>
      </w:rPr>
      <w:t>Ebola Virus Disease Screening</w:t>
    </w:r>
    <w:r w:rsidRPr="002B772C">
      <w:rPr>
        <w:rFonts w:ascii="Arial Narrow" w:hAnsi="Arial Narrow" w:cs="Arial"/>
        <w:b/>
        <w:sz w:val="36"/>
        <w:szCs w:val="36"/>
      </w:rPr>
      <w:t xml:space="preserve"> </w:t>
    </w:r>
    <w:r>
      <w:rPr>
        <w:rFonts w:ascii="Arial Narrow" w:hAnsi="Arial Narrow" w:cs="Arial"/>
        <w:b/>
        <w:sz w:val="36"/>
        <w:szCs w:val="36"/>
      </w:rPr>
      <w:t xml:space="preserve">Questionnaire </w:t>
    </w:r>
    <w:r w:rsidRPr="002E4F05">
      <w:rPr>
        <w:rFonts w:ascii="Arial Narrow" w:hAnsi="Arial Narrow" w:cs="Arial"/>
        <w:b/>
        <w:sz w:val="36"/>
        <w:szCs w:val="36"/>
      </w:rPr>
      <w:t>Template</w:t>
    </w:r>
    <w:r>
      <w:rPr>
        <w:rFonts w:ascii="Arial Narrow" w:hAnsi="Arial Narrow" w:cs="Arial"/>
        <w:b/>
        <w:sz w:val="36"/>
        <w:szCs w:val="36"/>
      </w:rPr>
      <w:t xml:space="preserve"> </w:t>
    </w:r>
    <w:r>
      <w:rPr>
        <w:rFonts w:ascii="Arial Narrow" w:hAnsi="Arial Narrow" w:cs="Arial"/>
        <w:b/>
        <w:szCs w:val="36"/>
      </w:rPr>
      <w:t>as of 09NOV2014</w:t>
    </w:r>
  </w:p>
  <w:p w:rsidR="002B772C" w:rsidRPr="00EF4F68" w:rsidRDefault="002B772C" w:rsidP="00EF4F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CF0AC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76FCE"/>
    <w:multiLevelType w:val="hybridMultilevel"/>
    <w:tmpl w:val="16262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66C"/>
    <w:multiLevelType w:val="hybridMultilevel"/>
    <w:tmpl w:val="C16AAC72"/>
    <w:lvl w:ilvl="0" w:tplc="D572F7B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A11"/>
    <w:multiLevelType w:val="hybridMultilevel"/>
    <w:tmpl w:val="80C0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B02CE"/>
    <w:multiLevelType w:val="hybridMultilevel"/>
    <w:tmpl w:val="5A526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124C"/>
    <w:multiLevelType w:val="hybridMultilevel"/>
    <w:tmpl w:val="51D82ECE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19853221"/>
    <w:multiLevelType w:val="hybridMultilevel"/>
    <w:tmpl w:val="91108686"/>
    <w:lvl w:ilvl="0" w:tplc="E58A5B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E58A5B4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E33E5"/>
    <w:multiLevelType w:val="hybridMultilevel"/>
    <w:tmpl w:val="1B18E9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07232"/>
    <w:multiLevelType w:val="hybridMultilevel"/>
    <w:tmpl w:val="6A721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811C5"/>
    <w:multiLevelType w:val="hybridMultilevel"/>
    <w:tmpl w:val="EA44C46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3579334A"/>
    <w:multiLevelType w:val="hybridMultilevel"/>
    <w:tmpl w:val="B900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20DEE"/>
    <w:multiLevelType w:val="hybridMultilevel"/>
    <w:tmpl w:val="1FE63868"/>
    <w:lvl w:ilvl="0" w:tplc="D572F7B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86E07"/>
    <w:multiLevelType w:val="hybridMultilevel"/>
    <w:tmpl w:val="62A490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D1A5B"/>
    <w:multiLevelType w:val="hybridMultilevel"/>
    <w:tmpl w:val="85FC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12A80"/>
    <w:multiLevelType w:val="hybridMultilevel"/>
    <w:tmpl w:val="1FE63868"/>
    <w:lvl w:ilvl="0" w:tplc="D572F7B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85819"/>
    <w:multiLevelType w:val="hybridMultilevel"/>
    <w:tmpl w:val="07BA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1449A"/>
    <w:multiLevelType w:val="hybridMultilevel"/>
    <w:tmpl w:val="F42E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77FF2"/>
    <w:multiLevelType w:val="hybridMultilevel"/>
    <w:tmpl w:val="1FE63868"/>
    <w:lvl w:ilvl="0" w:tplc="D572F7B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9781A"/>
    <w:multiLevelType w:val="hybridMultilevel"/>
    <w:tmpl w:val="541C3A18"/>
    <w:lvl w:ilvl="0" w:tplc="E58A5B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E58A5B4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302F0"/>
    <w:multiLevelType w:val="hybridMultilevel"/>
    <w:tmpl w:val="EE828C2A"/>
    <w:lvl w:ilvl="0" w:tplc="1DD27D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044F2"/>
    <w:multiLevelType w:val="hybridMultilevel"/>
    <w:tmpl w:val="B87AA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95DFA"/>
    <w:multiLevelType w:val="hybridMultilevel"/>
    <w:tmpl w:val="1FE63868"/>
    <w:lvl w:ilvl="0" w:tplc="D572F7B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19"/>
    <w:multiLevelType w:val="hybridMultilevel"/>
    <w:tmpl w:val="1FE63868"/>
    <w:lvl w:ilvl="0" w:tplc="D572F7B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064B2"/>
    <w:multiLevelType w:val="hybridMultilevel"/>
    <w:tmpl w:val="8338610A"/>
    <w:lvl w:ilvl="0" w:tplc="BE0E97BE">
      <w:numFmt w:val="bullet"/>
      <w:lvlText w:val="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B6F2A"/>
    <w:multiLevelType w:val="hybridMultilevel"/>
    <w:tmpl w:val="1FE63868"/>
    <w:lvl w:ilvl="0" w:tplc="D572F7B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D49E3"/>
    <w:multiLevelType w:val="hybridMultilevel"/>
    <w:tmpl w:val="9B50B54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70C7618"/>
    <w:multiLevelType w:val="hybridMultilevel"/>
    <w:tmpl w:val="7928959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>
    <w:nsid w:val="677363FC"/>
    <w:multiLevelType w:val="hybridMultilevel"/>
    <w:tmpl w:val="D6D2C22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8">
    <w:nsid w:val="743F68BD"/>
    <w:multiLevelType w:val="hybridMultilevel"/>
    <w:tmpl w:val="7096BAEA"/>
    <w:lvl w:ilvl="0" w:tplc="3880082C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60084"/>
    <w:multiLevelType w:val="hybridMultilevel"/>
    <w:tmpl w:val="E5220FE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>
    <w:nsid w:val="76A02853"/>
    <w:multiLevelType w:val="hybridMultilevel"/>
    <w:tmpl w:val="43F6A84C"/>
    <w:lvl w:ilvl="0" w:tplc="D572F7B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900E0"/>
    <w:multiLevelType w:val="hybridMultilevel"/>
    <w:tmpl w:val="AC6C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B0215"/>
    <w:multiLevelType w:val="hybridMultilevel"/>
    <w:tmpl w:val="139C95E2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E0313"/>
    <w:multiLevelType w:val="hybridMultilevel"/>
    <w:tmpl w:val="EF8A09E2"/>
    <w:lvl w:ilvl="0" w:tplc="BE0E97BE">
      <w:numFmt w:val="bullet"/>
      <w:lvlText w:val="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4">
    <w:nsid w:val="7C117104"/>
    <w:multiLevelType w:val="hybridMultilevel"/>
    <w:tmpl w:val="C16AAC72"/>
    <w:lvl w:ilvl="0" w:tplc="D572F7B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31"/>
  </w:num>
  <w:num w:numId="5">
    <w:abstractNumId w:val="0"/>
  </w:num>
  <w:num w:numId="6">
    <w:abstractNumId w:val="10"/>
  </w:num>
  <w:num w:numId="7">
    <w:abstractNumId w:val="28"/>
  </w:num>
  <w:num w:numId="8">
    <w:abstractNumId w:val="19"/>
  </w:num>
  <w:num w:numId="9">
    <w:abstractNumId w:val="18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2"/>
  </w:num>
  <w:num w:numId="15">
    <w:abstractNumId w:val="27"/>
  </w:num>
  <w:num w:numId="16">
    <w:abstractNumId w:val="25"/>
  </w:num>
  <w:num w:numId="17">
    <w:abstractNumId w:val="16"/>
  </w:num>
  <w:num w:numId="18">
    <w:abstractNumId w:val="34"/>
  </w:num>
  <w:num w:numId="19">
    <w:abstractNumId w:val="21"/>
  </w:num>
  <w:num w:numId="20">
    <w:abstractNumId w:val="22"/>
  </w:num>
  <w:num w:numId="21">
    <w:abstractNumId w:val="11"/>
  </w:num>
  <w:num w:numId="22">
    <w:abstractNumId w:val="17"/>
  </w:num>
  <w:num w:numId="23">
    <w:abstractNumId w:val="24"/>
  </w:num>
  <w:num w:numId="24">
    <w:abstractNumId w:val="14"/>
  </w:num>
  <w:num w:numId="25">
    <w:abstractNumId w:val="30"/>
  </w:num>
  <w:num w:numId="26">
    <w:abstractNumId w:val="26"/>
  </w:num>
  <w:num w:numId="27">
    <w:abstractNumId w:val="33"/>
  </w:num>
  <w:num w:numId="28">
    <w:abstractNumId w:val="23"/>
  </w:num>
  <w:num w:numId="29">
    <w:abstractNumId w:val="32"/>
  </w:num>
  <w:num w:numId="30">
    <w:abstractNumId w:val="9"/>
  </w:num>
  <w:num w:numId="31">
    <w:abstractNumId w:val="5"/>
  </w:num>
  <w:num w:numId="32">
    <w:abstractNumId w:val="3"/>
  </w:num>
  <w:num w:numId="33">
    <w:abstractNumId w:val="2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19"/>
    <w:rsid w:val="000040F2"/>
    <w:rsid w:val="00006741"/>
    <w:rsid w:val="000116D2"/>
    <w:rsid w:val="00017776"/>
    <w:rsid w:val="00021E9C"/>
    <w:rsid w:val="000472AC"/>
    <w:rsid w:val="00051F0E"/>
    <w:rsid w:val="00052959"/>
    <w:rsid w:val="00055B35"/>
    <w:rsid w:val="000A1FAA"/>
    <w:rsid w:val="000A4E7F"/>
    <w:rsid w:val="000A6A63"/>
    <w:rsid w:val="000A7B4F"/>
    <w:rsid w:val="000C4CE7"/>
    <w:rsid w:val="000D541F"/>
    <w:rsid w:val="000E2830"/>
    <w:rsid w:val="000F11EB"/>
    <w:rsid w:val="000F1A5E"/>
    <w:rsid w:val="000F34D1"/>
    <w:rsid w:val="00112737"/>
    <w:rsid w:val="001139B9"/>
    <w:rsid w:val="0012343D"/>
    <w:rsid w:val="00130596"/>
    <w:rsid w:val="00130BAE"/>
    <w:rsid w:val="001360F5"/>
    <w:rsid w:val="0016244E"/>
    <w:rsid w:val="00170533"/>
    <w:rsid w:val="0017588A"/>
    <w:rsid w:val="0018539A"/>
    <w:rsid w:val="00197BF1"/>
    <w:rsid w:val="001A5268"/>
    <w:rsid w:val="001A6C7B"/>
    <w:rsid w:val="001C0755"/>
    <w:rsid w:val="001C35CB"/>
    <w:rsid w:val="001C5CD7"/>
    <w:rsid w:val="001C6607"/>
    <w:rsid w:val="001D671B"/>
    <w:rsid w:val="001D6C8F"/>
    <w:rsid w:val="001E6989"/>
    <w:rsid w:val="001E72E0"/>
    <w:rsid w:val="001E77E5"/>
    <w:rsid w:val="001F40D6"/>
    <w:rsid w:val="00216A2E"/>
    <w:rsid w:val="0022195C"/>
    <w:rsid w:val="002262F4"/>
    <w:rsid w:val="002317FF"/>
    <w:rsid w:val="0025046F"/>
    <w:rsid w:val="002559CF"/>
    <w:rsid w:val="00255F75"/>
    <w:rsid w:val="00262605"/>
    <w:rsid w:val="0026490C"/>
    <w:rsid w:val="0027001D"/>
    <w:rsid w:val="002A1BE3"/>
    <w:rsid w:val="002B14A7"/>
    <w:rsid w:val="002B50B8"/>
    <w:rsid w:val="002B772C"/>
    <w:rsid w:val="002E4F05"/>
    <w:rsid w:val="002E6081"/>
    <w:rsid w:val="002F3F17"/>
    <w:rsid w:val="00305BE5"/>
    <w:rsid w:val="00313B45"/>
    <w:rsid w:val="00324ADE"/>
    <w:rsid w:val="00340178"/>
    <w:rsid w:val="00350215"/>
    <w:rsid w:val="0036726B"/>
    <w:rsid w:val="00374E13"/>
    <w:rsid w:val="0038648E"/>
    <w:rsid w:val="0038704F"/>
    <w:rsid w:val="003A12E0"/>
    <w:rsid w:val="003C5224"/>
    <w:rsid w:val="003E0589"/>
    <w:rsid w:val="003E30FA"/>
    <w:rsid w:val="003E6788"/>
    <w:rsid w:val="003F09A0"/>
    <w:rsid w:val="004134A1"/>
    <w:rsid w:val="00415D3E"/>
    <w:rsid w:val="00425A3F"/>
    <w:rsid w:val="00445959"/>
    <w:rsid w:val="00451945"/>
    <w:rsid w:val="004538CC"/>
    <w:rsid w:val="004544AD"/>
    <w:rsid w:val="00484E53"/>
    <w:rsid w:val="00492C1C"/>
    <w:rsid w:val="00493589"/>
    <w:rsid w:val="004A76B0"/>
    <w:rsid w:val="004E33B9"/>
    <w:rsid w:val="004E7AA2"/>
    <w:rsid w:val="004E7FC2"/>
    <w:rsid w:val="004F0961"/>
    <w:rsid w:val="00517326"/>
    <w:rsid w:val="00536571"/>
    <w:rsid w:val="005444B6"/>
    <w:rsid w:val="0055499F"/>
    <w:rsid w:val="00561BCB"/>
    <w:rsid w:val="005B411B"/>
    <w:rsid w:val="005B418B"/>
    <w:rsid w:val="005C3F5F"/>
    <w:rsid w:val="005E2992"/>
    <w:rsid w:val="005F0C82"/>
    <w:rsid w:val="005F120C"/>
    <w:rsid w:val="005F1BBC"/>
    <w:rsid w:val="00604FA3"/>
    <w:rsid w:val="006252BD"/>
    <w:rsid w:val="0062649C"/>
    <w:rsid w:val="006544BD"/>
    <w:rsid w:val="00671A85"/>
    <w:rsid w:val="00677E1A"/>
    <w:rsid w:val="00681DFF"/>
    <w:rsid w:val="006A13F7"/>
    <w:rsid w:val="006A29A6"/>
    <w:rsid w:val="006B1193"/>
    <w:rsid w:val="006C2182"/>
    <w:rsid w:val="006E369A"/>
    <w:rsid w:val="00727E42"/>
    <w:rsid w:val="00760A7F"/>
    <w:rsid w:val="007677E6"/>
    <w:rsid w:val="00780755"/>
    <w:rsid w:val="0078374D"/>
    <w:rsid w:val="00787AB9"/>
    <w:rsid w:val="007938C8"/>
    <w:rsid w:val="007A4D8B"/>
    <w:rsid w:val="007B1FFD"/>
    <w:rsid w:val="007B7D5A"/>
    <w:rsid w:val="007D2D37"/>
    <w:rsid w:val="007E65EB"/>
    <w:rsid w:val="007F326E"/>
    <w:rsid w:val="007F351B"/>
    <w:rsid w:val="007F46F1"/>
    <w:rsid w:val="0081083E"/>
    <w:rsid w:val="00815D80"/>
    <w:rsid w:val="00820389"/>
    <w:rsid w:val="00823F5D"/>
    <w:rsid w:val="00837EB6"/>
    <w:rsid w:val="00856E19"/>
    <w:rsid w:val="008625C0"/>
    <w:rsid w:val="00877A2B"/>
    <w:rsid w:val="008822BF"/>
    <w:rsid w:val="00884A0E"/>
    <w:rsid w:val="008B756C"/>
    <w:rsid w:val="008D2ADD"/>
    <w:rsid w:val="008F0382"/>
    <w:rsid w:val="009004A1"/>
    <w:rsid w:val="00913DB4"/>
    <w:rsid w:val="009265F9"/>
    <w:rsid w:val="009428B7"/>
    <w:rsid w:val="00944FA9"/>
    <w:rsid w:val="0094511A"/>
    <w:rsid w:val="00962737"/>
    <w:rsid w:val="009922F2"/>
    <w:rsid w:val="009A6F29"/>
    <w:rsid w:val="009B1C3D"/>
    <w:rsid w:val="009C17AC"/>
    <w:rsid w:val="009C38C4"/>
    <w:rsid w:val="009C6BE7"/>
    <w:rsid w:val="009D4B63"/>
    <w:rsid w:val="009F284F"/>
    <w:rsid w:val="009F4810"/>
    <w:rsid w:val="00A07F4A"/>
    <w:rsid w:val="00A24082"/>
    <w:rsid w:val="00A311F1"/>
    <w:rsid w:val="00A44E93"/>
    <w:rsid w:val="00A5439F"/>
    <w:rsid w:val="00A60EF4"/>
    <w:rsid w:val="00A61B42"/>
    <w:rsid w:val="00A639B8"/>
    <w:rsid w:val="00A67999"/>
    <w:rsid w:val="00A7111B"/>
    <w:rsid w:val="00A81ECF"/>
    <w:rsid w:val="00A86172"/>
    <w:rsid w:val="00AA4612"/>
    <w:rsid w:val="00AC20FF"/>
    <w:rsid w:val="00AC4AEA"/>
    <w:rsid w:val="00AE2240"/>
    <w:rsid w:val="00AE2F6B"/>
    <w:rsid w:val="00B444E9"/>
    <w:rsid w:val="00B50AAC"/>
    <w:rsid w:val="00B579FA"/>
    <w:rsid w:val="00B71386"/>
    <w:rsid w:val="00B726D4"/>
    <w:rsid w:val="00B72EE6"/>
    <w:rsid w:val="00B77555"/>
    <w:rsid w:val="00B93AB6"/>
    <w:rsid w:val="00BA7D4F"/>
    <w:rsid w:val="00BC3ED7"/>
    <w:rsid w:val="00BC7BDF"/>
    <w:rsid w:val="00BD0D5D"/>
    <w:rsid w:val="00BD0FFE"/>
    <w:rsid w:val="00BD17F2"/>
    <w:rsid w:val="00BE1A64"/>
    <w:rsid w:val="00BE67D0"/>
    <w:rsid w:val="00BE75E3"/>
    <w:rsid w:val="00BF32C4"/>
    <w:rsid w:val="00C01F0D"/>
    <w:rsid w:val="00C20FC3"/>
    <w:rsid w:val="00C3474A"/>
    <w:rsid w:val="00C4199E"/>
    <w:rsid w:val="00C4474A"/>
    <w:rsid w:val="00C47659"/>
    <w:rsid w:val="00C47B11"/>
    <w:rsid w:val="00C47BE4"/>
    <w:rsid w:val="00C52833"/>
    <w:rsid w:val="00C55318"/>
    <w:rsid w:val="00C667E2"/>
    <w:rsid w:val="00C8362B"/>
    <w:rsid w:val="00C92387"/>
    <w:rsid w:val="00CA5F83"/>
    <w:rsid w:val="00CC0DEC"/>
    <w:rsid w:val="00CC31FD"/>
    <w:rsid w:val="00CE1BAD"/>
    <w:rsid w:val="00D003E3"/>
    <w:rsid w:val="00D35FC7"/>
    <w:rsid w:val="00D4020B"/>
    <w:rsid w:val="00D41BB3"/>
    <w:rsid w:val="00D47AD9"/>
    <w:rsid w:val="00D55E30"/>
    <w:rsid w:val="00D578A8"/>
    <w:rsid w:val="00D66546"/>
    <w:rsid w:val="00D76E3C"/>
    <w:rsid w:val="00D80361"/>
    <w:rsid w:val="00D9164D"/>
    <w:rsid w:val="00DA67BD"/>
    <w:rsid w:val="00DB335E"/>
    <w:rsid w:val="00DC1FBF"/>
    <w:rsid w:val="00DE6269"/>
    <w:rsid w:val="00E01BE9"/>
    <w:rsid w:val="00E1072F"/>
    <w:rsid w:val="00E21924"/>
    <w:rsid w:val="00E233BA"/>
    <w:rsid w:val="00E24E46"/>
    <w:rsid w:val="00E312EE"/>
    <w:rsid w:val="00E55A99"/>
    <w:rsid w:val="00E600B2"/>
    <w:rsid w:val="00E62F93"/>
    <w:rsid w:val="00EC15A5"/>
    <w:rsid w:val="00EC2195"/>
    <w:rsid w:val="00ED07FC"/>
    <w:rsid w:val="00EF4F68"/>
    <w:rsid w:val="00F25BD1"/>
    <w:rsid w:val="00F26A8E"/>
    <w:rsid w:val="00F322CF"/>
    <w:rsid w:val="00F3365F"/>
    <w:rsid w:val="00F419B5"/>
    <w:rsid w:val="00F43BF6"/>
    <w:rsid w:val="00F45794"/>
    <w:rsid w:val="00F6139E"/>
    <w:rsid w:val="00F971E8"/>
    <w:rsid w:val="00FB00B6"/>
    <w:rsid w:val="00FB2389"/>
    <w:rsid w:val="00FC154A"/>
    <w:rsid w:val="00FC1886"/>
    <w:rsid w:val="00FC1A3A"/>
    <w:rsid w:val="00FC3FF8"/>
    <w:rsid w:val="00FE0825"/>
    <w:rsid w:val="00FE138B"/>
    <w:rsid w:val="00FF4F79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19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C8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971E8"/>
    <w:pPr>
      <w:kinsoku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7F351B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77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7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772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4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244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9F28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19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C8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971E8"/>
    <w:pPr>
      <w:kinsoku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7F351B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77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7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772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4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244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9F2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shed xmlns="e425d0ee-8049-446d-8d36-f3b66895ec60">2014-11-09T05:00:00+00:00</Date_x0020_Published>
    <FOIA xmlns="e425d0ee-8049-446d-8d36-f3b66895ec60">false</FOIA>
    <Creator xmlns="e425d0ee-8049-446d-8d36-f3b66895ec60">LTC Laura Pacha, 436-1054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Information</TermName>
          <TermId xmlns="http://schemas.microsoft.com/office/infopath/2007/PartnerControls">8c424588-e857-43b1-9656-65baf9350cdc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Disease Epidemiology</TermName>
          <TermId xmlns="http://schemas.microsoft.com/office/infopath/2007/PartnerControls">3f3cf2ee-099c-434c-b075-d02f9e9b5a10</TermId>
        </TermInfo>
        <TermInfo xmlns="http://schemas.microsoft.com/office/infopath/2007/PartnerControls">
          <TermName xmlns="http://schemas.microsoft.com/office/infopath/2007/PartnerControls">Diseases</TermName>
          <TermId xmlns="http://schemas.microsoft.com/office/infopath/2007/PartnerControls">d2796a44-c4d4-4945-89d8-5dc5fe95b229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33</Value>
      <Value>115</Value>
      <Value>34</Value>
      <Value>59</Value>
      <Value>92</Value>
      <Value>113</Value>
      <Value>21</Value>
      <Value>17</Value>
    </TaxCatchAll>
    <APHCTopic xmlns="e425d0ee-8049-446d-8d36-f3b66895ec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053D1-03C3-48F7-9203-1DDAE8067C9E}"/>
</file>

<file path=customXml/itemProps2.xml><?xml version="1.0" encoding="utf-8"?>
<ds:datastoreItem xmlns:ds="http://schemas.openxmlformats.org/officeDocument/2006/customXml" ds:itemID="{CBCC4605-D55C-497B-8224-9107DF4CE06C}"/>
</file>

<file path=customXml/itemProps3.xml><?xml version="1.0" encoding="utf-8"?>
<ds:datastoreItem xmlns:ds="http://schemas.openxmlformats.org/officeDocument/2006/customXml" ds:itemID="{C9E04538-6F34-407E-A4FC-B27C7CA5C03F}"/>
</file>

<file path=customXml/itemProps4.xml><?xml version="1.0" encoding="utf-8"?>
<ds:datastoreItem xmlns:ds="http://schemas.openxmlformats.org/officeDocument/2006/customXml" ds:itemID="{11A52D77-464A-4A6F-8826-226C22F9A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Ebola Virus Disease Screening Questionnaire for a Garrison Setting</vt:lpstr>
    </vt:vector>
  </TitlesOfParts>
  <Company>MEDCOM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Ebola Virus Disease Screening Questionnaire Template</dc:title>
  <dc:creator>fritz.m.castillo</dc:creator>
  <cp:lastModifiedBy>Eileen.Resta</cp:lastModifiedBy>
  <cp:revision>2</cp:revision>
  <cp:lastPrinted>2014-11-05T21:46:00Z</cp:lastPrinted>
  <dcterms:created xsi:type="dcterms:W3CDTF">2014-11-25T14:38:00Z</dcterms:created>
  <dcterms:modified xsi:type="dcterms:W3CDTF">2014-11-25T14:38:00Z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ContentType">
    <vt:lpwstr>Document</vt:lpwstr>
  </property>
  <property fmtid="{D5CDD505-2E9C-101B-9397-08002B2CF9AE}" pid="4" name="Order">
    <vt:r8>160700</vt:r8>
  </property>
  <property fmtid="{D5CDD505-2E9C-101B-9397-08002B2CF9AE}" pid="5" name="Audience1">
    <vt:lpwstr>17;#Health Professionals|567d9f2d-c5ed-4610-879d-18f7b1433204</vt:lpwstr>
  </property>
  <property fmtid="{D5CDD505-2E9C-101B-9397-08002B2CF9AE}" pid="6" name="Purpose1">
    <vt:lpwstr>113;#Health Information|8c424588-e857-43b1-9656-65baf9350cdc</vt:lpwstr>
  </property>
  <property fmtid="{D5CDD505-2E9C-101B-9397-08002B2CF9AE}" pid="7" name="Distribution">
    <vt:lpwstr>59;#Unlimited Distribution|cebff999-845c-41ca-ad95-d0bac261d81d</vt:lpwstr>
  </property>
  <property fmtid="{D5CDD505-2E9C-101B-9397-08002B2CF9AE}" pid="8" name="Series">
    <vt:lpwstr>92;#Not Applicable|e91c8f55-8b24-4850-af27-5a47660d2406</vt:lpwstr>
  </property>
  <property fmtid="{D5CDD505-2E9C-101B-9397-08002B2CF9AE}" pid="9" name="FOIACategory">
    <vt:lpwstr/>
  </property>
  <property fmtid="{D5CDD505-2E9C-101B-9397-08002B2CF9AE}" pid="10" name="FileFormat">
    <vt:lpwstr>115;#MS Word|d8e607cb-2ce8-4aa0-a614-a66dccc3b56a</vt:lpwstr>
  </property>
  <property fmtid="{D5CDD505-2E9C-101B-9397-08002B2CF9AE}" pid="11" name="APHC Subject">
    <vt:lpwstr>33;#Disease Epidemiology|3f3cf2ee-099c-434c-b075-d02f9e9b5a10;#34;#Diseases|d2796a44-c4d4-4945-89d8-5dc5fe95b229</vt:lpwstr>
  </property>
  <property fmtid="{D5CDD505-2E9C-101B-9397-08002B2CF9AE}" pid="12" name="Publisher">
    <vt:lpwstr>21;#PHC|cbb82d80-acc7-460a-bc7b-734de0f7a8a4</vt:lpwstr>
  </property>
</Properties>
</file>